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68E" w:rsidRPr="0010177E" w:rsidRDefault="0050068E" w:rsidP="00712DB7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</w:pPr>
      <w:r w:rsidRPr="0010177E"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  <w:t>Utopía</w:t>
      </w:r>
    </w:p>
    <w:p w:rsidR="0050068E" w:rsidRPr="0010177E" w:rsidRDefault="0050068E" w:rsidP="00712DB7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50068E" w:rsidRPr="0010177E" w:rsidRDefault="00D56779" w:rsidP="00712DB7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</w:pPr>
      <w:r w:rsidRPr="0010177E"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  <w:t xml:space="preserve">Había </w:t>
      </w:r>
      <w:proofErr w:type="spellStart"/>
      <w:r w:rsidRPr="0010177E"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  <w:t>Meade</w:t>
      </w:r>
      <w:proofErr w:type="spellEnd"/>
      <w:r w:rsidRPr="0010177E"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  <w:t xml:space="preserve"> antes de Peña y habrá después</w:t>
      </w:r>
    </w:p>
    <w:p w:rsidR="0050068E" w:rsidRPr="0010177E" w:rsidRDefault="0050068E" w:rsidP="00712DB7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50068E" w:rsidRPr="0010177E" w:rsidRDefault="0050068E" w:rsidP="00712DB7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</w:pPr>
      <w:r w:rsidRPr="0010177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  <w:t>Eduardo Ibarra Aguirre</w:t>
      </w:r>
    </w:p>
    <w:p w:rsidR="0050068E" w:rsidRPr="0010177E" w:rsidRDefault="0050068E" w:rsidP="00712DB7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DA4B8A" w:rsidRPr="0010177E" w:rsidRDefault="006B6049" w:rsidP="00712DB7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1017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Salvo lo programado en Tijuana, Baja California, durante el segundo debate entre los cuatro candidatos, uno testimonial y </w:t>
      </w:r>
      <w:r w:rsidR="00D56779" w:rsidRPr="001017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otro</w:t>
      </w:r>
      <w:r w:rsidRPr="001017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acaso también, José Antonio </w:t>
      </w:r>
      <w:proofErr w:type="spellStart"/>
      <w:r w:rsidRPr="001017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Meade</w:t>
      </w:r>
      <w:proofErr w:type="spellEnd"/>
      <w:r w:rsidRPr="001017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no produc</w:t>
      </w:r>
      <w:r w:rsidR="003A4679" w:rsidRPr="001017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</w:t>
      </w:r>
      <w:r w:rsidRPr="001017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ningún deslinde con su jefe y gran elector, Enrique Peña Nieto.</w:t>
      </w:r>
    </w:p>
    <w:p w:rsidR="00474168" w:rsidRPr="0010177E" w:rsidRDefault="003A4679" w:rsidP="00712DB7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1017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Hizo </w:t>
      </w:r>
      <w:r w:rsidR="00D56779" w:rsidRPr="001017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un tímido intento que fue opacado por el impacto mediático que tuvo la inevitable renuncia de la candidata dizque independiente Margarita Zavala</w:t>
      </w:r>
      <w:r w:rsidR="006F7506" w:rsidRPr="001017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por el simple hecho de que no prendió como apost</w:t>
      </w:r>
      <w:r w:rsidR="001C6DE4" w:rsidRPr="001017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aron los</w:t>
      </w:r>
      <w:r w:rsidR="006F7506" w:rsidRPr="001017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proofErr w:type="spellStart"/>
      <w:r w:rsidR="006F7506" w:rsidRPr="0010177E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>calderonista</w:t>
      </w:r>
      <w:r w:rsidR="001C6DE4" w:rsidRPr="0010177E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>s</w:t>
      </w:r>
      <w:proofErr w:type="spellEnd"/>
      <w:r w:rsidR="006F7506" w:rsidRPr="001017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y sus aliados</w:t>
      </w:r>
      <w:r w:rsidR="005B0EA9" w:rsidRPr="001017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="006F7506" w:rsidRPr="001017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entre los dueños del dinero y el grupo gobernante</w:t>
      </w:r>
      <w:r w:rsidR="005B0EA9" w:rsidRPr="001017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="006F7506" w:rsidRPr="001017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para frenar a Ricardo Anaya y dispersar el voto anti PRI.</w:t>
      </w:r>
      <w:r w:rsidR="00D56779" w:rsidRPr="001017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Pr="001017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No</w:t>
      </w:r>
      <w:r w:rsidR="001C6DE4" w:rsidRPr="001017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sé si</w:t>
      </w:r>
      <w:r w:rsidR="00D56779" w:rsidRPr="001017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encontrará </w:t>
      </w:r>
      <w:proofErr w:type="spellStart"/>
      <w:r w:rsidR="00D56779" w:rsidRPr="001017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Meade</w:t>
      </w:r>
      <w:proofErr w:type="spellEnd"/>
      <w:r w:rsidR="00D56779" w:rsidRPr="001017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la ocasión para repetir</w:t>
      </w:r>
      <w:r w:rsidR="006F7506" w:rsidRPr="001017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el </w:t>
      </w:r>
      <w:r w:rsidR="001C6DE4" w:rsidRPr="001017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tímido </w:t>
      </w:r>
      <w:r w:rsidR="006F7506" w:rsidRPr="001017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deslinde </w:t>
      </w:r>
      <w:r w:rsidR="00D56779" w:rsidRPr="001017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más allá de los </w:t>
      </w:r>
      <w:r w:rsidR="00AC4096" w:rsidRPr="001017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consejeros</w:t>
      </w:r>
      <w:r w:rsidR="00D56779" w:rsidRPr="001017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de BBVA-Bancomer, en donde utilizó por enésima ocasión el recurso de que</w:t>
      </w:r>
      <w:r w:rsidR="00474168" w:rsidRPr="001017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“el que está en la boleta y en la campaña soy yo. Por cierto, había </w:t>
      </w:r>
      <w:proofErr w:type="spellStart"/>
      <w:r w:rsidR="00474168" w:rsidRPr="001017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Meade</w:t>
      </w:r>
      <w:proofErr w:type="spellEnd"/>
      <w:r w:rsidR="00474168" w:rsidRPr="001017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antes de Peña Nieto y habrá </w:t>
      </w:r>
      <w:proofErr w:type="spellStart"/>
      <w:r w:rsidR="00474168" w:rsidRPr="001017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Meade</w:t>
      </w:r>
      <w:proofErr w:type="spellEnd"/>
      <w:r w:rsidR="00474168" w:rsidRPr="001017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después de Peña Nieto</w:t>
      </w:r>
      <w:r w:rsidR="001C6DE4" w:rsidRPr="001017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”</w:t>
      </w:r>
      <w:r w:rsidR="00474168" w:rsidRPr="001017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</w:p>
    <w:p w:rsidR="006F7506" w:rsidRPr="0010177E" w:rsidRDefault="00D56779" w:rsidP="00712DB7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1017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Pero dijo más el </w:t>
      </w:r>
      <w:r w:rsidR="00AC4096" w:rsidRPr="001017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señor </w:t>
      </w:r>
      <w:r w:rsidRPr="001017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que habla </w:t>
      </w:r>
      <w:r w:rsidR="00AC4096" w:rsidRPr="001017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mucho </w:t>
      </w:r>
      <w:r w:rsidRPr="001017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de sí mismo</w:t>
      </w:r>
      <w:r w:rsidR="00474168" w:rsidRPr="001017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Pr="001017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presentándose como un estuche de monerías</w:t>
      </w:r>
      <w:r w:rsidR="006F7506" w:rsidRPr="001017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lo que resulta presuntuoso, pedante, como si México no mereciera a un tecnócrata con experiencia en dos gobiernos y un </w:t>
      </w:r>
      <w:r w:rsidR="001C6DE4" w:rsidRPr="001017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cierto </w:t>
      </w:r>
      <w:r w:rsidR="006F7506" w:rsidRPr="001017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halo de honestidad. Proceso docum</w:t>
      </w:r>
      <w:r w:rsidR="00474168" w:rsidRPr="001017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</w:t>
      </w:r>
      <w:r w:rsidR="006F7506" w:rsidRPr="001017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nta </w:t>
      </w:r>
      <w:r w:rsidR="003A4679" w:rsidRPr="001017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hoy </w:t>
      </w:r>
      <w:r w:rsidR="006F7506" w:rsidRPr="001017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un caso más: la compra de escáneres aduaneros obsoletos y con sobre precio</w:t>
      </w:r>
      <w:r w:rsidR="00474168" w:rsidRPr="001017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cuando despachó en Hacienda con Felipe Calderón en Los Pinos. Lo que se suma a los desvíos y corruptelas que le heredó Rosario Robles en </w:t>
      </w:r>
      <w:r w:rsidR="001C6DE4" w:rsidRPr="001017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Desarrollo Social</w:t>
      </w:r>
      <w:r w:rsidR="00474168" w:rsidRPr="001017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y el trasiego de recursos </w:t>
      </w:r>
      <w:r w:rsidR="001C6DE4" w:rsidRPr="001017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en Relaciones Exteriores </w:t>
      </w:r>
      <w:r w:rsidR="00474168" w:rsidRPr="001017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para Josefina Vázquez Mota.</w:t>
      </w:r>
    </w:p>
    <w:p w:rsidR="007D5C5F" w:rsidRPr="0010177E" w:rsidRDefault="00474168" w:rsidP="00712DB7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1017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La pregunta de los consejeros de la multinacional fue directa: “</w:t>
      </w:r>
      <w:r w:rsidR="00DA4B8A" w:rsidRPr="001017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¿Por qué no se deslinda del gobierno del presidente Peña?</w:t>
      </w:r>
      <w:r w:rsidRPr="001017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” Las frases fueron abundantes</w:t>
      </w:r>
      <w:r w:rsidR="00AC4096" w:rsidRPr="001017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Pr="001017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AC4096" w:rsidRPr="001017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i</w:t>
      </w:r>
      <w:r w:rsidRPr="001017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mporta una “</w:t>
      </w:r>
      <w:r w:rsidR="00DA4B8A" w:rsidRPr="001017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Yo sí creo en la reforma educativa, en la energética, en finanzas públicas sanas; yo sí creo en lo que estoy planteando en materia de seguridad</w:t>
      </w:r>
      <w:r w:rsidR="007D5C5F" w:rsidRPr="001017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”</w:t>
      </w:r>
      <w:r w:rsidR="00E02EF7" w:rsidRPr="001017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</w:p>
    <w:p w:rsidR="00DA4B8A" w:rsidRPr="0010177E" w:rsidRDefault="00E02EF7" w:rsidP="00712DB7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1017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El</w:t>
      </w:r>
      <w:r w:rsidR="00AC4096" w:rsidRPr="001017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compromiso con el proyecto de </w:t>
      </w:r>
      <w:r w:rsidRPr="001017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Peña </w:t>
      </w:r>
      <w:r w:rsidR="00AC4096" w:rsidRPr="001017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Nieto </w:t>
      </w:r>
      <w:r w:rsidRPr="001017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es completo y explica la resistencia para deslindarse, amén de que sus estrategas Aurelio Nuño y antes Enrique Ochoa, dos tecnócratas </w:t>
      </w:r>
      <w:r w:rsidR="007D5C5F" w:rsidRPr="001017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impuestos </w:t>
      </w:r>
      <w:r w:rsidRPr="001017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al Revolucionario Institucional</w:t>
      </w:r>
      <w:r w:rsidR="003A4679" w:rsidRPr="001017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Pr="001017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nunca compitieron por un cargo de elección popular y a</w:t>
      </w:r>
      <w:r w:rsidR="003A4679" w:rsidRPr="001017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prendieron de campañas desde </w:t>
      </w:r>
      <w:r w:rsidRPr="001017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las </w:t>
      </w:r>
      <w:r w:rsidR="007D5C5F" w:rsidRPr="001017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elegantes </w:t>
      </w:r>
      <w:r w:rsidRPr="001017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oficinas partidistas y gubernamentales.</w:t>
      </w:r>
    </w:p>
    <w:p w:rsidR="002E08A2" w:rsidRPr="0010177E" w:rsidRDefault="00DA4B8A" w:rsidP="00712DB7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1017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Argumentó</w:t>
      </w:r>
      <w:r w:rsidR="007D5C5F" w:rsidRPr="001017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proofErr w:type="spellStart"/>
      <w:r w:rsidR="007D5C5F" w:rsidRPr="001017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M</w:t>
      </w:r>
      <w:r w:rsidR="00E43AC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</w:t>
      </w:r>
      <w:r w:rsidR="007D5C5F" w:rsidRPr="001017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ade</w:t>
      </w:r>
      <w:proofErr w:type="spellEnd"/>
      <w:r w:rsidRPr="001017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: </w:t>
      </w:r>
      <w:r w:rsidR="00E02EF7" w:rsidRPr="001017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“N</w:t>
      </w:r>
      <w:r w:rsidRPr="001017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o necesito definirme en contraposición de nadie. Hoy yo aporto mi perfil, mi historia de vida, mi honorabilidad y la aporto porque es suficiente</w:t>
      </w:r>
      <w:r w:rsidR="00E02EF7" w:rsidRPr="001017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”. Ve la tempestad que lo ubica en </w:t>
      </w:r>
      <w:r w:rsidR="00AC4096" w:rsidRPr="001017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un</w:t>
      </w:r>
      <w:r w:rsidR="00E02EF7" w:rsidRPr="001017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lejanísimo tercer lugar y no se percibe</w:t>
      </w:r>
      <w:r w:rsidR="002E08A2" w:rsidRPr="001017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propuesta de cambio, más allá de la remoción de Ochoa Reza, el lenguaraz que fracasó en forma estrepitosa.</w:t>
      </w:r>
    </w:p>
    <w:p w:rsidR="002E08A2" w:rsidRPr="0010177E" w:rsidRDefault="002E08A2" w:rsidP="00712DB7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1017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El sustituto, René Juárez Cisneros, acompañado del cacique Rubén Figueroa Alcocer (masacre de Aguas Blancas, 28-VI-95), como su candidato presidencial repite que “las encuestas no votan”. </w:t>
      </w:r>
      <w:r w:rsidR="007D5C5F" w:rsidRPr="001017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Mas</w:t>
      </w:r>
      <w:r w:rsidRPr="001017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el </w:t>
      </w:r>
      <w:r w:rsidR="00362C3E" w:rsidRPr="001017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ahora </w:t>
      </w:r>
      <w:r w:rsidRPr="001017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jefe de ambos, Peña Nieto, gastó una millonada </w:t>
      </w:r>
      <w:r w:rsidR="00362C3E" w:rsidRPr="001017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antes de julio de</w:t>
      </w:r>
      <w:r w:rsidRPr="001017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2012 para alinear a las casas encuestadoras </w:t>
      </w:r>
      <w:r w:rsidR="00362C3E" w:rsidRPr="001017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y</w:t>
      </w:r>
      <w:r w:rsidRPr="001017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7D5C5F" w:rsidRPr="001017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</w:t>
      </w:r>
      <w:r w:rsidR="00362C3E" w:rsidRPr="001017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 oligopolio mediático </w:t>
      </w:r>
      <w:r w:rsidR="00AC4096" w:rsidRPr="001017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y</w:t>
      </w:r>
      <w:r w:rsidR="00362C3E" w:rsidRPr="001017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Pr="001017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lo pr</w:t>
      </w:r>
      <w:r w:rsidR="00362C3E" w:rsidRPr="001017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oyectaran </w:t>
      </w:r>
      <w:r w:rsidRPr="001017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como triunfador </w:t>
      </w:r>
      <w:r w:rsidR="00362C3E" w:rsidRPr="001017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indiscutible</w:t>
      </w:r>
      <w:r w:rsidRPr="001017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y con mayoría en </w:t>
      </w:r>
      <w:r w:rsidRPr="001017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lastRenderedPageBreak/>
        <w:t xml:space="preserve">el Congreso de la Unión. </w:t>
      </w:r>
      <w:r w:rsidR="00AC4096" w:rsidRPr="001017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R</w:t>
      </w:r>
      <w:r w:rsidRPr="001017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esultó falso con todo y los </w:t>
      </w:r>
      <w:r w:rsidR="00AC4096" w:rsidRPr="001017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3</w:t>
      </w:r>
      <w:r w:rsidR="005B0EA9" w:rsidRPr="001017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.5</w:t>
      </w:r>
      <w:r w:rsidR="00362C3E" w:rsidRPr="001017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millones de votos que presumiblemente compró.</w:t>
      </w:r>
    </w:p>
    <w:p w:rsidR="00362C3E" w:rsidRPr="0010177E" w:rsidRDefault="00362C3E" w:rsidP="00712DB7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1017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“El puntero puede cambiar en 15 días y (Andrés Manuel) López Obrador va a terminar perdiendo</w:t>
      </w:r>
      <w:r w:rsidR="007D5C5F" w:rsidRPr="001017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”</w:t>
      </w:r>
      <w:r w:rsidRPr="001017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vaticinó el exgobernador de Guerrero, al que difícilmente le creen siquiera sus nietos. </w:t>
      </w:r>
      <w:r w:rsidR="00AC4096" w:rsidRPr="001017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T</w:t>
      </w:r>
      <w:r w:rsidRPr="001017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odo sea por repetir el sueño del primer priista del país qu</w:t>
      </w:r>
      <w:r w:rsidR="007D5C5F" w:rsidRPr="001017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</w:t>
      </w:r>
      <w:r w:rsidRPr="001017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con la arrogancia que lo distingue a pesar de que </w:t>
      </w:r>
      <w:r w:rsidR="007D5C5F" w:rsidRPr="001017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78</w:t>
      </w:r>
      <w:r w:rsidRPr="001017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de cada 10</w:t>
      </w:r>
      <w:r w:rsidR="007D5C5F" w:rsidRPr="001017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0</w:t>
      </w:r>
      <w:r w:rsidRPr="001017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7D5C5F" w:rsidRPr="001017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ciudadanos </w:t>
      </w:r>
      <w:r w:rsidRPr="001017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lo repudia</w:t>
      </w:r>
      <w:r w:rsidR="007D5C5F" w:rsidRPr="001017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n</w:t>
      </w:r>
      <w:r w:rsidRPr="001017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juraba que una candidatura presidencial </w:t>
      </w:r>
      <w:r w:rsidR="007D5C5F" w:rsidRPr="001017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de</w:t>
      </w:r>
      <w:r w:rsidR="00AC4096" w:rsidRPr="001017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 PRI</w:t>
      </w:r>
      <w:r w:rsidRPr="001017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se construye</w:t>
      </w:r>
      <w:r w:rsidR="005B0EA9" w:rsidRPr="001017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Pr="001017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en unos meses, aunque se trat</w:t>
      </w:r>
      <w:r w:rsidR="007D5C5F" w:rsidRPr="001017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</w:t>
      </w:r>
      <w:r w:rsidRPr="001017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de un desconocido. Sólo que el México de 2018 es distinto política y cívicamente que el de 2012.</w:t>
      </w:r>
    </w:p>
    <w:p w:rsidR="0050068E" w:rsidRPr="0010177E" w:rsidRDefault="0050068E" w:rsidP="00712DB7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</w:pPr>
      <w:r w:rsidRPr="0010177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  <w:t>Acuse de recibo</w:t>
      </w:r>
    </w:p>
    <w:p w:rsidR="0050068E" w:rsidRPr="0010177E" w:rsidRDefault="0050068E" w:rsidP="00712DB7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017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“¿Está usted de acuerdo en que se revierta una reforma (educativa) que puede traer beneficios a los niños y jóvenes del país? Seguramente sí, por eso escribe sesgadamente”, es la pregunta y la respuesta de “</w:t>
      </w:r>
      <w:r w:rsidRPr="0010177E">
        <w:rPr>
          <w:rFonts w:ascii="Arial" w:hAnsi="Arial" w:cs="Arial"/>
          <w:color w:val="000000" w:themeColor="text1"/>
          <w:sz w:val="24"/>
          <w:szCs w:val="24"/>
        </w:rPr>
        <w:t xml:space="preserve">Sandro </w:t>
      </w:r>
      <w:proofErr w:type="spellStart"/>
      <w:r w:rsidRPr="0010177E">
        <w:rPr>
          <w:rFonts w:ascii="Arial" w:hAnsi="Arial" w:cs="Arial"/>
          <w:color w:val="000000" w:themeColor="text1"/>
          <w:sz w:val="24"/>
          <w:szCs w:val="24"/>
        </w:rPr>
        <w:t>Marck</w:t>
      </w:r>
      <w:proofErr w:type="spellEnd"/>
      <w:r w:rsidRPr="0010177E">
        <w:rPr>
          <w:rFonts w:ascii="Arial" w:hAnsi="Arial" w:cs="Arial"/>
          <w:color w:val="000000" w:themeColor="text1"/>
          <w:sz w:val="24"/>
          <w:szCs w:val="24"/>
        </w:rPr>
        <w:t xml:space="preserve"> Ramírez”… </w:t>
      </w:r>
      <w:r w:rsidRPr="001017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Felicidades a la periodista y escritora Elena </w:t>
      </w:r>
      <w:proofErr w:type="spellStart"/>
      <w:r w:rsidRPr="001017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Poniatowska</w:t>
      </w:r>
      <w:proofErr w:type="spellEnd"/>
      <w:r w:rsidRPr="001017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por su cumpleaños 86 (19-V-32)… </w:t>
      </w:r>
      <w:r w:rsidRPr="0010177E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>El fotógrafo ciego</w:t>
      </w:r>
      <w:r w:rsidRPr="001017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. </w:t>
      </w:r>
      <w:proofErr w:type="spellStart"/>
      <w:r w:rsidRPr="0010177E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>Evgen</w:t>
      </w:r>
      <w:proofErr w:type="spellEnd"/>
      <w:r w:rsidRPr="0010177E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 xml:space="preserve"> </w:t>
      </w:r>
      <w:proofErr w:type="spellStart"/>
      <w:r w:rsidRPr="0010177E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>Bavcar</w:t>
      </w:r>
      <w:proofErr w:type="spellEnd"/>
      <w:r w:rsidRPr="0010177E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 xml:space="preserve"> en México.</w:t>
      </w:r>
      <w:r w:rsidRPr="001017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Compilación de Benjamín Mayer </w:t>
      </w:r>
      <w:proofErr w:type="spellStart"/>
      <w:r w:rsidRPr="001017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Foulkes</w:t>
      </w:r>
      <w:proofErr w:type="spellEnd"/>
      <w:r w:rsidRPr="001017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(</w:t>
      </w:r>
      <w:proofErr w:type="spellStart"/>
      <w:r w:rsidRPr="001017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Conaculta</w:t>
      </w:r>
      <w:proofErr w:type="spellEnd"/>
      <w:r w:rsidRPr="001017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y Editorial 17, México, 2014, 356 páginas), fue presentado al Grupo María Cristina como parte de la exposición </w:t>
      </w:r>
      <w:r w:rsidRPr="0010177E">
        <w:rPr>
          <w:rFonts w:ascii="Arial" w:hAnsi="Arial" w:cs="Arial"/>
          <w:iCs/>
          <w:color w:val="000000" w:themeColor="text1"/>
          <w:sz w:val="24"/>
          <w:szCs w:val="24"/>
        </w:rPr>
        <w:t>¿Necesitamos instituciones críticas?...</w:t>
      </w:r>
      <w:r w:rsidRPr="001017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Mi sentido pésame al abogado e integrante del María Cristina</w:t>
      </w:r>
      <w:r w:rsidR="007D5C5F" w:rsidRPr="001017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Pr="001017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Ignacio Otero Muñoz</w:t>
      </w:r>
      <w:r w:rsidR="007D5C5F" w:rsidRPr="001017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Pr="001017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por la pérdida de la señora Alma Margarita Sosa López, su compañera de vida... </w:t>
      </w:r>
      <w:r w:rsidRPr="0010177E">
        <w:rPr>
          <w:rFonts w:ascii="Arial" w:hAnsi="Arial" w:cs="Arial"/>
          <w:iCs/>
          <w:color w:val="000000" w:themeColor="text1"/>
          <w:sz w:val="24"/>
          <w:szCs w:val="24"/>
        </w:rPr>
        <w:t xml:space="preserve"> Un pronto y eficaz restablecimiento en la salud de Claudio Ignacio Andrade Torres, le desean sus pares del G</w:t>
      </w:r>
      <w:r w:rsidR="007D5C5F" w:rsidRPr="0010177E">
        <w:rPr>
          <w:rFonts w:ascii="Arial" w:hAnsi="Arial" w:cs="Arial"/>
          <w:iCs/>
          <w:color w:val="000000" w:themeColor="text1"/>
          <w:sz w:val="24"/>
          <w:szCs w:val="24"/>
        </w:rPr>
        <w:t>MC</w:t>
      </w:r>
      <w:r w:rsidRPr="0010177E">
        <w:rPr>
          <w:rFonts w:ascii="Arial" w:hAnsi="Arial" w:cs="Arial"/>
          <w:iCs/>
          <w:color w:val="000000" w:themeColor="text1"/>
          <w:sz w:val="24"/>
          <w:szCs w:val="24"/>
        </w:rPr>
        <w:t xml:space="preserve">… </w:t>
      </w:r>
      <w:r w:rsidRPr="001017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Para leer: El 68 inició en Praga (Marcos Leonel Posadas). Nunca habrá guerra en la Península Coreana (Benito Joaquín Milanés). </w:t>
      </w:r>
      <w:r w:rsidRPr="0010177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La fusión Bayer-Monsanto amenaza la alimentación (</w:t>
      </w:r>
      <w:r w:rsidRPr="001017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Miguel Jara). </w:t>
      </w:r>
      <w:r w:rsidRPr="0010177E">
        <w:rPr>
          <w:rFonts w:ascii="Arial" w:eastAsia="WenQuanYi Micro Hei" w:hAnsi="Arial" w:cs="Arial"/>
          <w:color w:val="000000" w:themeColor="text1"/>
          <w:sz w:val="24"/>
          <w:szCs w:val="24"/>
          <w:lang w:eastAsia="zh-CN" w:bidi="hi-IN"/>
        </w:rPr>
        <w:t xml:space="preserve">El derecho a recobrar al paisaje: un cambio; Lo burdo en la política electoral ante la opción del arte (Teresa Gil). </w:t>
      </w:r>
      <w:r w:rsidRPr="0010177E">
        <w:rPr>
          <w:rFonts w:ascii="Arial" w:eastAsia="Calibri" w:hAnsi="Arial" w:cs="Arial"/>
          <w:color w:val="000000" w:themeColor="text1"/>
          <w:sz w:val="24"/>
          <w:szCs w:val="24"/>
        </w:rPr>
        <w:t xml:space="preserve">Estrategia para salvar al “monstruo acuático” (Genaro Rodríguez Navarrete). </w:t>
      </w:r>
      <w:r w:rsidRPr="0010177E">
        <w:rPr>
          <w:rFonts w:ascii="Arial" w:hAnsi="Arial" w:cs="Arial"/>
          <w:color w:val="000000" w:themeColor="text1"/>
          <w:sz w:val="24"/>
          <w:szCs w:val="24"/>
        </w:rPr>
        <w:t xml:space="preserve">A prueba, sistema de riego </w:t>
      </w:r>
      <w:proofErr w:type="spellStart"/>
      <w:r w:rsidRPr="0010177E">
        <w:rPr>
          <w:rFonts w:ascii="Arial" w:hAnsi="Arial" w:cs="Arial"/>
          <w:color w:val="000000" w:themeColor="text1"/>
          <w:sz w:val="24"/>
          <w:szCs w:val="24"/>
        </w:rPr>
        <w:t>aeropónico</w:t>
      </w:r>
      <w:proofErr w:type="spellEnd"/>
      <w:r w:rsidRPr="0010177E">
        <w:rPr>
          <w:rFonts w:ascii="Arial" w:hAnsi="Arial" w:cs="Arial"/>
          <w:color w:val="000000" w:themeColor="text1"/>
          <w:sz w:val="24"/>
          <w:szCs w:val="24"/>
        </w:rPr>
        <w:t xml:space="preserve"> (Enriqueta Cisneros). </w:t>
      </w:r>
      <w:r w:rsidRPr="001017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La </w:t>
      </w:r>
      <w:proofErr w:type="spellStart"/>
      <w:r w:rsidRPr="001017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gastrosquisis</w:t>
      </w:r>
      <w:proofErr w:type="spellEnd"/>
      <w:r w:rsidRPr="0010177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desafía a la perinatología (Carmen Báez). </w:t>
      </w:r>
      <w:r w:rsidRPr="0010177E">
        <w:rPr>
          <w:rFonts w:ascii="Arial" w:hAnsi="Arial" w:cs="Arial"/>
          <w:color w:val="000000" w:themeColor="text1"/>
          <w:sz w:val="24"/>
          <w:szCs w:val="24"/>
        </w:rPr>
        <w:t xml:space="preserve">Condilomas o verrugas genitales (Abigail Bello Gallardo). </w:t>
      </w:r>
      <w:r w:rsidR="005B0EA9" w:rsidRPr="0010177E">
        <w:rPr>
          <w:rFonts w:ascii="Arial" w:hAnsi="Arial" w:cs="Arial"/>
          <w:color w:val="000000" w:themeColor="text1"/>
          <w:sz w:val="24"/>
          <w:szCs w:val="24"/>
        </w:rPr>
        <w:t>Enlaces</w:t>
      </w:r>
      <w:r w:rsidRPr="0010177E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C651F4" w:rsidRPr="0010177E" w:rsidRDefault="00247D40" w:rsidP="00712DB7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6"/>
          <w:szCs w:val="16"/>
          <w:lang w:eastAsia="es-MX"/>
        </w:rPr>
      </w:pPr>
      <w:hyperlink r:id="rId4" w:history="1">
        <w:r w:rsidR="0050068E" w:rsidRPr="0010177E">
          <w:rPr>
            <w:rStyle w:val="Hipervnculo"/>
            <w:rFonts w:ascii="Arial" w:hAnsi="Arial" w:cs="Arial"/>
            <w:color w:val="000000" w:themeColor="text1"/>
            <w:sz w:val="16"/>
            <w:szCs w:val="16"/>
            <w:u w:val="none"/>
          </w:rPr>
          <w:t>http://forumenlinea.com/nuevo/</w:t>
        </w:r>
      </w:hyperlink>
      <w:r w:rsidR="0050068E" w:rsidRPr="0010177E">
        <w:rPr>
          <w:rFonts w:ascii="Arial" w:hAnsi="Arial" w:cs="Arial"/>
          <w:color w:val="000000" w:themeColor="text1"/>
          <w:sz w:val="16"/>
          <w:szCs w:val="16"/>
        </w:rPr>
        <w:t xml:space="preserve">    </w:t>
      </w:r>
      <w:hyperlink r:id="rId5" w:history="1">
        <w:r w:rsidR="0050068E" w:rsidRPr="0010177E">
          <w:rPr>
            <w:rFonts w:ascii="Arial" w:hAnsi="Arial" w:cs="Arial"/>
            <w:color w:val="000000" w:themeColor="text1"/>
            <w:sz w:val="16"/>
            <w:szCs w:val="16"/>
            <w:lang w:val="en-US"/>
          </w:rPr>
          <w:t>https://www.facebook.com/forumenlinea</w:t>
        </w:r>
      </w:hyperlink>
      <w:r w:rsidR="0050068E" w:rsidRPr="0010177E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    </w:t>
      </w:r>
      <w:hyperlink r:id="rId6" w:anchor="%21/IbarraAguirreEd" w:tgtFrame="_blank" w:history="1">
        <w:r w:rsidR="0050068E" w:rsidRPr="0010177E">
          <w:rPr>
            <w:rFonts w:ascii="Arial" w:hAnsi="Arial" w:cs="Arial"/>
            <w:color w:val="000000" w:themeColor="text1"/>
            <w:sz w:val="16"/>
            <w:szCs w:val="16"/>
          </w:rPr>
          <w:t>@IbarraAguirreEd</w:t>
        </w:r>
      </w:hyperlink>
      <w:r w:rsidR="0050068E" w:rsidRPr="0010177E">
        <w:rPr>
          <w:rFonts w:ascii="Arial" w:hAnsi="Arial" w:cs="Arial"/>
          <w:color w:val="000000" w:themeColor="text1"/>
          <w:sz w:val="16"/>
          <w:szCs w:val="16"/>
        </w:rPr>
        <w:t xml:space="preserve">    </w:t>
      </w:r>
      <w:hyperlink r:id="rId7" w:history="1">
        <w:r w:rsidR="0050068E" w:rsidRPr="0010177E">
          <w:rPr>
            <w:rStyle w:val="Hipervnculo"/>
            <w:rFonts w:ascii="Arial" w:hAnsi="Arial" w:cs="Arial"/>
            <w:color w:val="000000" w:themeColor="text1"/>
            <w:sz w:val="16"/>
            <w:szCs w:val="16"/>
            <w:u w:val="none"/>
            <w:lang w:val="en-US"/>
          </w:rPr>
          <w:t>forum@forumenlinea.com</w:t>
        </w:r>
      </w:hyperlink>
      <w:bookmarkStart w:id="0" w:name="_GoBack"/>
      <w:bookmarkEnd w:id="0"/>
    </w:p>
    <w:sectPr w:rsidR="00C651F4" w:rsidRPr="0010177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enQuanYi Micro Hei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68E"/>
    <w:rsid w:val="0010177E"/>
    <w:rsid w:val="001C6DE4"/>
    <w:rsid w:val="00247D40"/>
    <w:rsid w:val="002E08A2"/>
    <w:rsid w:val="00362C3E"/>
    <w:rsid w:val="003A4679"/>
    <w:rsid w:val="00474168"/>
    <w:rsid w:val="0050068E"/>
    <w:rsid w:val="005B0EA9"/>
    <w:rsid w:val="006B6049"/>
    <w:rsid w:val="006F7506"/>
    <w:rsid w:val="00712DB7"/>
    <w:rsid w:val="007D5C5F"/>
    <w:rsid w:val="00AC4096"/>
    <w:rsid w:val="00C651F4"/>
    <w:rsid w:val="00D56779"/>
    <w:rsid w:val="00DA4B8A"/>
    <w:rsid w:val="00E02EF7"/>
    <w:rsid w:val="00E43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47FE1A-EA7E-4E5B-B43F-BF0007290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068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006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orum@forumenlinea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witter.com/" TargetMode="External"/><Relationship Id="rId5" Type="http://schemas.openxmlformats.org/officeDocument/2006/relationships/hyperlink" Target="https://www.facebook.com/forumenlinea" TargetMode="External"/><Relationship Id="rId4" Type="http://schemas.openxmlformats.org/officeDocument/2006/relationships/hyperlink" Target="http://forumenlinea.com/nuevo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813</Words>
  <Characters>4291</Characters>
  <Application>Microsoft Office Word</Application>
  <DocSecurity>0</DocSecurity>
  <Lines>74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Ibarra</dc:creator>
  <cp:keywords/>
  <dc:description/>
  <cp:lastModifiedBy>Eduardo Ibarra</cp:lastModifiedBy>
  <cp:revision>6</cp:revision>
  <dcterms:created xsi:type="dcterms:W3CDTF">2018-05-20T10:56:00Z</dcterms:created>
  <dcterms:modified xsi:type="dcterms:W3CDTF">2018-05-21T19:07:00Z</dcterms:modified>
</cp:coreProperties>
</file>