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A5B42" w:rsidRPr="00B716F3" w:rsidRDefault="00D4429A" w:rsidP="00D442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716F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Nuevos modos del CMN</w:t>
      </w:r>
    </w:p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771A7" w:rsidRPr="00B716F3" w:rsidRDefault="00B771A7" w:rsidP="00B771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tonos beligerantes de hace una </w:t>
      </w:r>
      <w:r w:rsidR="00133DBE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semana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Consejo Mexicano de Negocios, integrado por 50 de los que “se sienten” 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(AMLO, </w:t>
      </w:r>
      <w:r w:rsidR="00873D4C"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),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realmente son los principales dueños de México, paulatinamente quedan atrás y se abren paso los mismos planteamientos empresariales 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ólo 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estilos menos rijosos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 a 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Manuel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Obrador, el candidato puntero y con mucho en la puja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Palacio Nacional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771A7" w:rsidRPr="00B716F3" w:rsidRDefault="003368DC" w:rsidP="00873D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771A7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política, Perogrullo por 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delante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771A7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matices y las formas cuentan muchísimo.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Tanto que se le atribuye a un político mexicano autoritario y con fama de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creador 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ideas, que en realidad las generaba el doctor Mario de la Cueva, la aseveración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“La forma es fondo”.</w:t>
      </w:r>
    </w:p>
    <w:p w:rsidR="00B771A7" w:rsidRPr="00B716F3" w:rsidRDefault="00B771A7" w:rsidP="007707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Arropado por 30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cámaras y asociaciones del sector privado, encabezadas por el Consejo Coordinador Empresarial, dicen estar dispuestas a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construir con los gobiernos legítimamente electos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lanzan un llamado “a tener un debate constructivo, abierto, a dialogar sobre las diferencias, con evidencia y argumentos de fondo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73D4C" w:rsidRPr="00B716F3" w:rsidRDefault="00B771A7" w:rsidP="009929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0405BD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308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firmantes con </w:t>
      </w:r>
      <w:r w:rsidR="000405BD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igual número de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logotipo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desplante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engaña bobos o producto del corporativismo empresarial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pleno siglo XXI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que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de la mitad de las organizaciones son estatales e incluso municipales de la Confederación Patronal de la República Mexicana (75) y de cámaras de comercio afiliadas a la </w:t>
      </w:r>
      <w:proofErr w:type="spellStart"/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Concanaco-Servytur</w:t>
      </w:r>
      <w:proofErr w:type="spellEnd"/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suman 104 </w:t>
      </w:r>
      <w:r w:rsidR="00133DBE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992989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utilizan en su mayoría el mismo logotipo.</w:t>
      </w:r>
      <w:r w:rsidR="00873D4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Hacen el ridículo los plutócratas guarecidos tras el Consejo Coordinador dirigido por Juan Pablo Castañón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 empresario súper </w:t>
      </w:r>
      <w:r w:rsidR="007707EC"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grillo.</w:t>
      </w:r>
    </w:p>
    <w:p w:rsidR="000405BD" w:rsidRPr="00B716F3" w:rsidRDefault="00873D4C" w:rsidP="000405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</w:t>
      </w:r>
      <w:r w:rsidR="000405BD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víspera</w:t>
      </w:r>
      <w:r w:rsidR="000405BD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desde Guadalupe, Nuevo León, AMLO los balconeó: “Ahora, el grupo que se cree dueño de México está reuniéndose para ponernos en contra 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0405BD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empresarios. Se reunieron hace unos días, en Valle de Bravo, los de mero arriba, asociados, casi todos, con (Carlos) Salinas de Gortari, y dieron la orden para que organizaciones empresariales firmen un desplegado que va a salir posiblemente mañana (6-V-18) en contra de nosotros”.</w:t>
      </w:r>
    </w:p>
    <w:p w:rsidR="000405BD" w:rsidRPr="00B716F3" w:rsidRDefault="000405BD" w:rsidP="000405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Les exigió “Que se serenen los de la mafia del poder, no va a pasar nada. Lo único que va a suceder es que los vamos a hacer a un lado, sin testerear mucho, los vamos a tratar con sutileza, nada más que se va a acabar el bandidaje oficial, se va a acabar la robadera, eso es todo”.</w:t>
      </w:r>
    </w:p>
    <w:p w:rsidR="00AB4064" w:rsidRPr="00B716F3" w:rsidRDefault="000405BD" w:rsidP="000405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Así de claro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ahora Castañón y sus jefes del CMN asimilaron el mensaje del tabasqueño de Macuspana que hasta hoy no se arredra </w:t>
      </w:r>
      <w:r w:rsidR="00AB4064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embestida del gran capital</w:t>
      </w:r>
      <w:r w:rsidR="00AB4064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mismo que en 2006 le bloqueó el acceso a Los Pinos e impuso a Felipe Calderón para “construir con los gobiernos legítimamente electos”.</w:t>
      </w:r>
    </w:p>
    <w:p w:rsidR="00AB4064" w:rsidRPr="00B716F3" w:rsidRDefault="003368DC" w:rsidP="003368D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señor del CCE reculó al decir </w:t>
      </w:r>
      <w:r w:rsidR="00AB4064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tal como lo planteó AMLO, “nuestra invitación al diálogo está abierta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</w:t>
      </w:r>
      <w:r w:rsidRPr="00B716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pues</w:t>
      </w:r>
      <w:r w:rsidR="00AB4064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B4064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se trata de pleitos y confrontaciones sino de participar en la construcción del país con visión de futuro”.</w:t>
      </w:r>
    </w:p>
    <w:p w:rsidR="007707EC" w:rsidRPr="00B716F3" w:rsidRDefault="00AB4064" w:rsidP="00B716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Pleito y confrontación que el candidato de Morena en foros empresariales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368D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canales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 de Televisa y 40 de </w:t>
      </w:r>
      <w:r w:rsidR="00B716F3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Tv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Azteca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subray</w:t>
      </w:r>
      <w:r w:rsidR="003368D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la saciedad: No estamos en contra de los empresarios de México, de la iniciativa privada. Pero el quinteto plutocrático exhibido con nombre y apellido puja </w:t>
      </w:r>
      <w:r w:rsidR="002B7540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esconder las acciones facciosas en contra de</w:t>
      </w:r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AMLO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el anuncio de los cinco niños que ordenó el Tribunal Electoral sacar del aire, para hacerlo aparecer como enemigo jurado de la propiedad privada sobre los medios de producción.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completamente falso y caricaturesco, porque dif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lmente podrá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AMLO 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modificar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siquiera 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supuestos básicos del modelo neoliberal que tanto </w:t>
      </w:r>
      <w:r w:rsidR="007707EC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une 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Ricardo Anaya, José Antonio </w:t>
      </w:r>
      <w:proofErr w:type="spellStart"/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2730BA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Margarita Zavala y Jaime Rodríguez</w:t>
      </w:r>
      <w:r w:rsidR="002A0FEF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A5B42" w:rsidRPr="00B716F3" w:rsidRDefault="009A5B42" w:rsidP="009A5B4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A5B42" w:rsidRPr="00B716F3" w:rsidRDefault="009A5B42" w:rsidP="009A5B4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Guillermo Buendía “Jaime Rodríguez Calderón, consciente de que no ganará la elección, sí tiene claro la función en la etapa proselitista: atacar permanentemente al candidato de la alianza Juntos Haremos Historia. Puntúan depredador electoral, el señor Rodríguez da seguimiento a las declaraciones de López Obrador con el propósito de descalificar y denostar los lineamientos que va fijando como agenda nacional y de lo que va siendo su proyecto de gobierne. Aceptar o no las propuestas de los candidatos, apoyarlas o no, es asunto de la penetración, diseño, cobertura del proselitismo de las campañas que se reflejará en la medición de las tendencias de las preferencias e intención del voto y, por supuesto, del resultado del 1 de julio”… Fátima Soto afirma que “Se equivoca quien dice que atacan a AMLO. AMLO es intocable”… </w:t>
      </w:r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Protagonistas del suplemento cultural </w:t>
      </w:r>
      <w:r w:rsidR="002B7540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ábado</w:t>
      </w:r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de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2B7540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nomásuno</w:t>
      </w:r>
      <w:proofErr w:type="spellEnd"/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Huberto </w:t>
      </w:r>
      <w:proofErr w:type="spellStart"/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Batis</w:t>
      </w:r>
      <w:proofErr w:type="spellEnd"/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. Entrevistas de Catalina Miranda,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Editorial Ariadna (México, 2017, 104 entrevista</w:t>
      </w:r>
      <w:r w:rsidR="004145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720 páginas),</w:t>
      </w:r>
      <w:r w:rsidRPr="00B716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presentado al Grupo María Cristina por su autora... Para leer: El que debe ganar; La fuerza de la razón (Raúl Moreno </w:t>
      </w:r>
      <w:proofErr w:type="spellStart"/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Frenen al que va en caballo de hacienda (Arturo Sandoval). </w:t>
      </w:r>
      <w:r w:rsidRPr="00B716F3">
        <w:rPr>
          <w:rFonts w:ascii="Arial" w:hAnsi="Arial" w:cs="Arial"/>
          <w:color w:val="000000" w:themeColor="text1"/>
          <w:sz w:val="24"/>
          <w:szCs w:val="24"/>
        </w:rPr>
        <w:t xml:space="preserve">El mundo de la </w:t>
      </w:r>
      <w:proofErr w:type="spellStart"/>
      <w:r w:rsidRPr="00B716F3">
        <w:rPr>
          <w:rFonts w:ascii="Arial" w:hAnsi="Arial" w:cs="Arial"/>
          <w:color w:val="000000" w:themeColor="text1"/>
          <w:sz w:val="24"/>
          <w:szCs w:val="24"/>
        </w:rPr>
        <w:t>posverdad</w:t>
      </w:r>
      <w:proofErr w:type="spellEnd"/>
      <w:r w:rsidRPr="00B716F3">
        <w:rPr>
          <w:rFonts w:ascii="Arial" w:hAnsi="Arial" w:cs="Arial"/>
          <w:color w:val="000000" w:themeColor="text1"/>
          <w:sz w:val="24"/>
          <w:szCs w:val="24"/>
        </w:rPr>
        <w:t xml:space="preserve"> (José </w:t>
      </w:r>
      <w:proofErr w:type="spellStart"/>
      <w:r w:rsidRPr="00B716F3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B716F3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B716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Margarita Zavala, la infame candidata fraudulenta (Roberto E. Galindo Domínguez). </w:t>
      </w:r>
      <w:r w:rsidR="00133DBE" w:rsidRPr="00B716F3">
        <w:rPr>
          <w:rFonts w:ascii="Arial" w:hAnsi="Arial" w:cs="Arial"/>
          <w:color w:val="000000" w:themeColor="text1"/>
          <w:sz w:val="24"/>
          <w:szCs w:val="24"/>
        </w:rPr>
        <w:t>Sexólogo lanza pregunta a los cinco candidatos (</w:t>
      </w:r>
      <w:proofErr w:type="spellStart"/>
      <w:r w:rsidR="00133DBE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="00133DBE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</w:t>
      </w:r>
      <w:r w:rsidR="00B716F3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33DBE" w:rsidRPr="00B716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716F3" w:rsidRPr="00B716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nlaces:</w:t>
      </w:r>
    </w:p>
    <w:p w:rsidR="00CD3E96" w:rsidRPr="00B716F3" w:rsidRDefault="004145BE" w:rsidP="009A5B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4" w:history="1">
        <w:r w:rsidR="00B771A7" w:rsidRPr="00B716F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9A5B42" w:rsidRPr="00B716F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9A5B42" w:rsidRPr="00B716F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A5B42" w:rsidRPr="00B716F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A5B42" w:rsidRPr="00B716F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A5B42" w:rsidRPr="00B716F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A5B42" w:rsidRPr="00B716F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D3E96" w:rsidRPr="00B71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42"/>
    <w:rsid w:val="000405BD"/>
    <w:rsid w:val="00133DBE"/>
    <w:rsid w:val="002730BA"/>
    <w:rsid w:val="002A0FEF"/>
    <w:rsid w:val="002B7540"/>
    <w:rsid w:val="003368DC"/>
    <w:rsid w:val="004145BE"/>
    <w:rsid w:val="007707EC"/>
    <w:rsid w:val="00873D4C"/>
    <w:rsid w:val="00992989"/>
    <w:rsid w:val="009A5B42"/>
    <w:rsid w:val="00AB4064"/>
    <w:rsid w:val="00B716F3"/>
    <w:rsid w:val="00B771A7"/>
    <w:rsid w:val="00CD3E96"/>
    <w:rsid w:val="00D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2F82-DDAF-47FD-B376-1FB2EF3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814</Words>
  <Characters>4296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2018-05-08T13:46:00Z</dcterms:created>
  <dcterms:modified xsi:type="dcterms:W3CDTF">2018-05-14T19:05:00Z</dcterms:modified>
</cp:coreProperties>
</file>