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58" w:rsidRPr="006B68F8" w:rsidRDefault="00687B58" w:rsidP="00687B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87B58" w:rsidRPr="006B68F8" w:rsidRDefault="00687B58" w:rsidP="00687B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87B58" w:rsidRPr="006B68F8" w:rsidRDefault="00946A1D" w:rsidP="00946A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B68F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Peña y </w:t>
      </w:r>
      <w:proofErr w:type="spellStart"/>
      <w:r w:rsidRPr="006B68F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</w:p>
    <w:p w:rsidR="00687B58" w:rsidRPr="006B68F8" w:rsidRDefault="00687B58" w:rsidP="00687B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87B58" w:rsidRPr="006B68F8" w:rsidRDefault="00687B58" w:rsidP="00687B5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87B58" w:rsidRPr="006B68F8" w:rsidRDefault="00687B58" w:rsidP="009A73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13379" w:rsidRPr="006B68F8" w:rsidRDefault="00113379" w:rsidP="009A73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¿En qué se parecen y mucho el presidente Enrique Peña Nieto y su candidato a sucederlo, José Antonio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? La interrogante va más allá del programa y las políticas, el rumbo nacional que se definió en sus trazos básicos en 1982 y 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acaso antes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clásico Daniel Cosío Villegas 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denominó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1974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estilo personal de gobernar.</w:t>
      </w:r>
    </w:p>
    <w:p w:rsidR="00113379" w:rsidRPr="006B68F8" w:rsidRDefault="009F4644" w:rsidP="001133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11337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robablemente forma parte del </w:t>
      </w:r>
      <w:r w:rsidR="00113379" w:rsidRPr="006B68F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estilo personal</w:t>
      </w:r>
      <w:r w:rsidR="0011337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Peña Nieto esa recurrencia con la que en actos oficiales pronuncia discursos en los que habla de sí mismo como “el presidente de la república”. Por supuesto que lo es y para bien y para mal, seguramente una entremezcla de ambos, lo muestra y demuestra </w:t>
      </w:r>
      <w:r w:rsidR="00946A1D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diario</w:t>
      </w:r>
      <w:r w:rsidR="0011337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F0C40" w:rsidRPr="006B68F8" w:rsidRDefault="00AF0C40" w:rsidP="001133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 discursos y referirse a sí mismo en tercera persona del singular, acaso no tenga mayores significados, pero realizarlo en forma sistémica si bien puede no ser para el diván de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doctor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Musi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sí lo es para encontrarle significados políticos, aparte de lo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humano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F0C40" w:rsidRPr="006B68F8" w:rsidRDefault="00AF0C40" w:rsidP="001133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Pregunt</w:t>
      </w:r>
      <w:r w:rsidR="009F4644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varios lados a observadores agudos y una de las respuestas para registrarse es que “nunca pensó que lo lograría”, que es para convencerse de que desempeña la máxima responsabilidad institucional.</w:t>
      </w:r>
    </w:p>
    <w:p w:rsidR="00AF0C40" w:rsidRPr="006B68F8" w:rsidRDefault="009F4644" w:rsidP="00AF0C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todo caso el mexiquense de Atlacomulco 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 grupo 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se va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como a todo</w:t>
      </w:r>
      <w:r w:rsidR="004D29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presidentes “una figura espectral los persigue. Obras, logros y aciertos que pudieron tener son olvidados</w:t>
      </w:r>
      <w:r w:rsidR="00946A1D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cambio, errores, descuidos, acciones involuntarias negativas y hasta dicharachos se convierten en su sello frente a la historia”</w:t>
      </w:r>
      <w:r w:rsidR="006B68F8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B68F8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escribe 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Pablo Cabañas Díaz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proofErr w:type="spellStart"/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particularidad será que los escándalos por ejercicios presupuestales 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sumamente opacos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bienes e inmuebles mal habidos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presuntos o reales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AF0C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estarán a la orden del día como sucedió en 1995 con Carlos Salinas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“hermano incómodo”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Raúl</w:t>
      </w:r>
      <w:r w:rsidR="00347D71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47D71" w:rsidRPr="006B68F8" w:rsidRDefault="00347D71" w:rsidP="00AF0C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describe Arturo Cano en la crónica s</w:t>
      </w:r>
      <w:r w:rsidR="009F6147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obre su registro como candidato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le bastaron los elogios vertidos por jilgueros y oradores del partido tricolor, los aliados del SNTE en su expresión partidista conocida como Nueva Alianza, fundada por Elba </w:t>
      </w:r>
      <w:r w:rsidR="00515AC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Esther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Gordillo y ahora </w:t>
      </w:r>
      <w:r w:rsidR="00515AC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controlada 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515AC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enriquecido Juan Díaz de la Torre,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la muy rentable franquicia familiar 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Verde.</w:t>
      </w:r>
    </w:p>
    <w:p w:rsidR="00515AC0" w:rsidRPr="006B68F8" w:rsidRDefault="00515AC0" w:rsidP="00515A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Instalado en </w:t>
      </w:r>
      <w:r w:rsidR="0074102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buena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 en el tercer lugar de las preferencias ciudadanas</w:t>
      </w:r>
      <w:r w:rsidR="0074102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acuerdo a la mayoría de las encuestas,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Pepe Toño (para sus socios y cuates) </w:t>
      </w:r>
      <w:r w:rsidR="0074102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insiste y persiste en hablar de sí mismo aunque sus compañeros de partido, él jura no tenerlo, y de sector lo atiborren de elogios: </w:t>
      </w:r>
      <w:r w:rsidR="009F6147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“‘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Tengo mucho que agradecer y ofrecer a México: estudios sólidos, profesionalismo y experiencia, principios y valores. Me he preparado 20 años sirviendo a México, sin escándalo, con honestidad y con resultados</w:t>
      </w:r>
      <w:r w:rsidR="009F6147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’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dice de sí el candidato de la continuidad, esa palabra que sustituye al programa</w:t>
      </w:r>
      <w:r w:rsidR="00741029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(La Jornada, 19-III-18).</w:t>
      </w:r>
    </w:p>
    <w:p w:rsidR="0038355B" w:rsidRPr="006B68F8" w:rsidRDefault="00741029" w:rsidP="00515A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Seguramente el profesionalismo y los valores que no tengo derecho a negar, fueron insuficientes para establecer un freno al trasiego de recursos hacendarios a las campañas electorales de 2015, a los gigantescos recursos que recibió la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fundación de Josefina Vázquez Mota de </w:t>
      </w:r>
      <w:r w:rsidR="0038355B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Relaciones Exteriores </w:t>
      </w:r>
      <w:r w:rsidR="006B68F8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38355B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desvío de recursos </w:t>
      </w:r>
      <w:r w:rsidR="00063440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Rosario Robles en Desarrollo Social, de acuerdo con la Auditoría Superior de la Federación.</w:t>
      </w:r>
    </w:p>
    <w:p w:rsidR="009A731C" w:rsidRPr="006B68F8" w:rsidRDefault="0038355B" w:rsidP="00967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Elogio en boca propia es vituperio, lo sabe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muchos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paisanos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no 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mientras persista en esta línea discursiva de autoelogi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insista en rehuir el deslinde (</w:t>
      </w:r>
      <w:r w:rsidR="00967143"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por supuesto 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 sinónimo de “pleito”) con el gobierno de Enrique Peña, su gran elector, pues terminará consolidándose sólidamente en el tercer lugar.</w:t>
      </w:r>
    </w:p>
    <w:p w:rsidR="00687B58" w:rsidRPr="006B68F8" w:rsidRDefault="00687B58" w:rsidP="00687B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B68F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87B58" w:rsidRPr="006B68F8" w:rsidRDefault="00687B58" w:rsidP="00687B5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“Es un deleite escuchar a Radio Fórmula en este momento. Te rejuvenece. Te sientes en el 2006”, asegura Manú 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Dornbierer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 sobre </w:t>
      </w:r>
      <w:r w:rsidRPr="006B68F8">
        <w:rPr>
          <w:rFonts w:ascii="Arial" w:hAnsi="Arial" w:cs="Arial"/>
          <w:i/>
          <w:color w:val="000000" w:themeColor="text1"/>
          <w:sz w:val="24"/>
          <w:szCs w:val="24"/>
        </w:rPr>
        <w:t xml:space="preserve">Independientes expertos en trampas </w:t>
      </w:r>
      <w:r w:rsidRPr="006B68F8">
        <w:rPr>
          <w:rFonts w:ascii="Arial" w:hAnsi="Arial" w:cs="Arial"/>
          <w:color w:val="000000" w:themeColor="text1"/>
          <w:sz w:val="24"/>
          <w:szCs w:val="24"/>
        </w:rPr>
        <w:t>(21-III-18)… Arturo Sandoval agrega: “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bueno, filoso y exacto tu artículo mi querido Eduardo”... Y Fátima Soto Rodríguez: “</w:t>
      </w:r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Qué decepción con Ríos 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Piter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>. Talento y juventud tirados a la basura”… De Lilia Cisneros Luján: “Que mis lectores sepan que no estoy de vacaciones, sino ‘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hackeada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’ después de mis protestas ante la Comisión Federal de Electricidad” (Empresa de clase mundial)… Para leer en 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Venezuela y la piedra en el zapato de </w:t>
      </w:r>
      <w:proofErr w:type="spellStart"/>
      <w:r w:rsidRPr="006B68F8">
        <w:rPr>
          <w:rFonts w:ascii="Arial" w:hAnsi="Arial" w:cs="Arial"/>
          <w:bCs/>
          <w:color w:val="000000" w:themeColor="text1"/>
          <w:sz w:val="24"/>
          <w:szCs w:val="24"/>
        </w:rPr>
        <w:t>Trump</w:t>
      </w:r>
      <w:proofErr w:type="spellEnd"/>
      <w:r w:rsidRPr="006B68F8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Aram</w:t>
      </w:r>
      <w:proofErr w:type="spellEnd"/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Aharonian</w:t>
      </w:r>
      <w:proofErr w:type="spellEnd"/>
      <w:r w:rsidRPr="006B68F8">
        <w:rPr>
          <w:rFonts w:ascii="Arial" w:hAnsi="Arial" w:cs="Arial"/>
          <w:bCs/>
          <w:color w:val="000000" w:themeColor="text1"/>
          <w:sz w:val="24"/>
          <w:szCs w:val="24"/>
        </w:rPr>
        <w:t xml:space="preserve">); </w:t>
      </w:r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De nuevo, la OEA en Venezuela</w:t>
      </w:r>
      <w:r w:rsidRPr="006B68F8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(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 Cristina Bracho</w:t>
      </w:r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6B68F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Venezuela: </w:t>
      </w:r>
      <w:proofErr w:type="spellStart"/>
      <w:r w:rsidRPr="006B68F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Trump</w:t>
      </w:r>
      <w:proofErr w:type="spellEnd"/>
      <w:r w:rsidRPr="006B68F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no quiere ir a la guerra</w:t>
      </w:r>
      <w:r w:rsidRPr="006B68F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(Miguel Ángel Ferrer); Latinoamérica renueva sus elites gobernantes (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Ortiz Santillán); </w:t>
      </w:r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Paraguay: Se gesta una alternativa de cambio (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Fernando del Corro); </w:t>
      </w:r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Colombia: Sucumbíos 10 años después (</w:t>
      </w:r>
      <w:r w:rsidRPr="006B68F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Dick </w:t>
      </w:r>
      <w:proofErr w:type="spellStart"/>
      <w:r w:rsidRPr="006B68F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Emanuelsson</w:t>
      </w:r>
      <w:proofErr w:type="spellEnd"/>
      <w:r w:rsidRPr="006B68F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); </w:t>
      </w:r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En China “temen” a un “súper presidente” (</w:t>
      </w:r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Jane </w:t>
      </w:r>
      <w:proofErr w:type="spellStart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Perlez</w:t>
      </w:r>
      <w:proofErr w:type="spellEnd"/>
      <w:r w:rsidRPr="006B68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Javier C. Hernández); </w:t>
      </w:r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“Marx nunca ha tenido tanta razón como hoy”: </w:t>
      </w:r>
      <w:proofErr w:type="spellStart"/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Aki</w:t>
      </w:r>
      <w:proofErr w:type="spellEnd"/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</w:t>
      </w:r>
      <w:proofErr w:type="spellStart"/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Kaurismäki</w:t>
      </w:r>
      <w:proofErr w:type="spellEnd"/>
      <w:r w:rsidRPr="006B68F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, cineasta finlandés  (</w:t>
      </w:r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Begoña Piña); </w:t>
      </w:r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Juan Rulfo, el secreto encanto de la desolación (Antonio 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Paneque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 Brizuela); Alcohol, famosos e inmortales (José </w:t>
      </w:r>
      <w:proofErr w:type="spellStart"/>
      <w:r w:rsidRPr="006B68F8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6B68F8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6B68F8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Habrá un nuevo tiempo mexicano (Teresa Gil); </w:t>
      </w:r>
      <w:r w:rsidRPr="006B68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Políticas de Estado para la salud pública integral (Ernesto Guevara Rodríguez); </w:t>
      </w:r>
      <w:r w:rsidRPr="006B68F8">
        <w:rPr>
          <w:rFonts w:ascii="Arial" w:hAnsi="Arial" w:cs="Arial"/>
          <w:color w:val="000000" w:themeColor="text1"/>
          <w:sz w:val="24"/>
          <w:szCs w:val="24"/>
        </w:rPr>
        <w:t>Rehabilitación cardiaca posterior a un infarto (Abigail Bello Gallardo):</w:t>
      </w:r>
    </w:p>
    <w:p w:rsidR="00237B52" w:rsidRPr="006B68F8" w:rsidRDefault="004D2983" w:rsidP="00687B58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687B58" w:rsidRPr="006B68F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687B58" w:rsidRPr="006B68F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687B58" w:rsidRPr="006B68F8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687B58" w:rsidRPr="006B68F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687B58" w:rsidRPr="006B68F8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687B58" w:rsidRPr="006B68F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687B58" w:rsidRPr="006B68F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37B52" w:rsidRPr="006B6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8"/>
    <w:rsid w:val="00063440"/>
    <w:rsid w:val="00113379"/>
    <w:rsid w:val="00237B52"/>
    <w:rsid w:val="00347D71"/>
    <w:rsid w:val="0038355B"/>
    <w:rsid w:val="004D2983"/>
    <w:rsid w:val="00515AC0"/>
    <w:rsid w:val="00687B58"/>
    <w:rsid w:val="006B68F8"/>
    <w:rsid w:val="00741029"/>
    <w:rsid w:val="00946A1D"/>
    <w:rsid w:val="00967143"/>
    <w:rsid w:val="009A731C"/>
    <w:rsid w:val="009F4644"/>
    <w:rsid w:val="009F6147"/>
    <w:rsid w:val="00A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6785-19FC-425F-9276-269A6E6D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7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2018-03-25T17:11:00Z</dcterms:created>
  <dcterms:modified xsi:type="dcterms:W3CDTF">2018-03-29T18:41:00Z</dcterms:modified>
</cp:coreProperties>
</file>