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D5" w:rsidRPr="002E2845" w:rsidRDefault="00F261D5" w:rsidP="00F261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2E284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F261D5" w:rsidRPr="002E2845" w:rsidRDefault="00F261D5" w:rsidP="00F261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261D5" w:rsidRPr="002E2845" w:rsidRDefault="00426F4D" w:rsidP="00426F4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2E284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Sí hay quinto malo</w:t>
      </w:r>
    </w:p>
    <w:p w:rsidR="00F261D5" w:rsidRPr="002E2845" w:rsidRDefault="00F261D5" w:rsidP="00F261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261D5" w:rsidRPr="002E2845" w:rsidRDefault="00F261D5" w:rsidP="00F261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E28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426F4D" w:rsidRPr="002E2845" w:rsidRDefault="00426F4D" w:rsidP="00F261D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:rsidR="00426F4D" w:rsidRPr="002E2845" w:rsidRDefault="00426F4D" w:rsidP="00426F4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algo recordarán los </w:t>
      </w:r>
      <w:r w:rsidR="005C2891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observadores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el </w:t>
      </w:r>
      <w:r w:rsidRPr="002E284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estilo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gobernar en el sexenio que desde el viernes entró a su recta final, será la debilidad de Enrique Peña Nieto por los rituales políticos del priismo en todas sus vertientes</w:t>
      </w:r>
      <w:r w:rsidR="000B7919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los actos faraónicos al modo de los realizados bajo los gobiernos de Luis Echeverría y José López Portillo, ahora excomulgados desde la retórica </w:t>
      </w:r>
      <w:r w:rsidR="005C2891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dominante y la historia oficial a partir de 1982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C2891" w:rsidRPr="002E2845" w:rsidRDefault="00426F4D" w:rsidP="001D104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Palacio Nacional, el viernes</w:t>
      </w:r>
      <w:r w:rsidR="005C2891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</w:t>
      </w:r>
      <w:r w:rsidR="005C2891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eña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5C2891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ieto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congregó a 1 500 de sus colaboradores que despachan como secretarios y subsecretarios, oficiales mayores (</w:t>
      </w:r>
      <w:r w:rsidR="00985EB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="000B7919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cuidan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negocios del jefe en cada dependencia</w:t>
      </w:r>
      <w:r w:rsidR="005C2891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B7919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5C2891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cada sexenio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 y directores generales para que lo ovacionaran hasta enrojecer las palmas de la</w:t>
      </w:r>
      <w:r w:rsidR="001D1042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mano</w:t>
      </w:r>
      <w:r w:rsidR="001D1042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5C2891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al rendir cuentas de los cinco años “que transformaron a México”.</w:t>
      </w:r>
    </w:p>
    <w:p w:rsidR="000B7919" w:rsidRPr="002E2845" w:rsidRDefault="000B7919" w:rsidP="005C28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Proceso en curso, explicó el orador durante 30 minutos, a través </w:t>
      </w:r>
      <w:r w:rsidR="005C2891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“gran obra de transformación nacional en la que todos participamos” y sobre la que ordenó al millar y medio de subalternos “sembrar optimismo, confianza, esperanza”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85EBA" w:rsidRPr="002E2845" w:rsidRDefault="000B7919" w:rsidP="00985E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Siembra que se complicará con los grav</w:t>
      </w:r>
      <w:r w:rsidR="00985EB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problemas de inseguridad pública </w:t>
      </w:r>
      <w:r w:rsidR="00985EB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pesar de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985EB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cuantios</w:t>
      </w:r>
      <w:r w:rsidR="00985EB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85EB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inversión 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realizada por </w:t>
      </w:r>
      <w:r w:rsidR="00985EB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gobierno federal</w:t>
      </w:r>
      <w:r w:rsidR="001D1042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que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arrojó en octubre cifras de violencia y asesinatos sin precedente y 7</w:t>
      </w:r>
      <w:r w:rsidR="00985EB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6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cada 100 mexicanos se sienten inseguros.</w:t>
      </w:r>
      <w:r w:rsidR="0033656C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D1042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 c</w:t>
      </w:r>
      <w:r w:rsidR="0033656C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uentan con la Ley de Seguridad Interior, pero en el reino de la impunidad poco importa 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aquélla</w:t>
      </w:r>
      <w:r w:rsidR="0033656C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985EB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demás de</w:t>
      </w:r>
      <w:r w:rsidR="00985EB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inversión extranjera en retroceso, inflación 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persistente</w:t>
      </w:r>
      <w:r w:rsidR="00985EB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depreciación del peso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las </w:t>
      </w:r>
      <w:r w:rsidR="00985EB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críticas por su postura frente a Donald </w:t>
      </w:r>
      <w:proofErr w:type="spellStart"/>
      <w:r w:rsidR="00985EB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985EB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B5674" w:rsidRPr="002E2845" w:rsidRDefault="000B7919" w:rsidP="005C28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Sabedor </w:t>
      </w:r>
      <w:r w:rsidR="00510E10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con el destape que formalizó al aceptar la renuncia de José Antonio </w:t>
      </w:r>
      <w:proofErr w:type="spellStart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 Secretaría de Hacienda, entró a</w:t>
      </w:r>
      <w:r w:rsidR="002B5674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510E10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fase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B5674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que para que 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éste </w:t>
      </w:r>
      <w:r w:rsidR="002B5674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crezca realmente –no por </w:t>
      </w:r>
      <w:r w:rsidR="00510E10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2B5674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encuestas 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hechas por encargo </w:t>
      </w:r>
      <w:r w:rsidR="002B5674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parte de </w:t>
      </w:r>
      <w:proofErr w:type="spellStart"/>
      <w:r w:rsidR="002B5674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Liébano</w:t>
      </w:r>
      <w:proofErr w:type="spellEnd"/>
      <w:r w:rsidR="002B5674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2B5674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áenz y otros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–,</w:t>
      </w:r>
      <w:r w:rsidR="002B5674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será indispensable que el “hombre sin partido” comience el deslinde, el </w:t>
      </w:r>
      <w:r w:rsidR="002B5674" w:rsidRPr="002E284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asesinato</w:t>
      </w:r>
      <w:r w:rsidR="002B5674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(político, por supuesto), del hasta hace unos días su jefe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B5674" w:rsidRPr="002E2845" w:rsidRDefault="002B5674" w:rsidP="002B56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Paulatinamente</w:t>
      </w:r>
      <w:r w:rsidR="00510E10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Peña irá quedándose casi sólo.</w:t>
      </w:r>
      <w:r w:rsidR="0033656C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eso se adelanta y convoca a los subordinados 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demostrar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5C2891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carácter, la preparación y la voluntad de triunfo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5C2891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famoso solitario de Palacio, porque la </w:t>
      </w:r>
      <w:proofErr w:type="spellStart"/>
      <w:r w:rsidRPr="002E284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bufalada</w:t>
      </w:r>
      <w:proofErr w:type="spellEnd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cargará hacia el señor que sonríe al más mínimo pretexto. </w:t>
      </w:r>
      <w:r w:rsidR="00510E10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 característica terminará por confundir a los electores porque no se puede sonreír a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nte </w:t>
      </w:r>
      <w:r w:rsidR="006C275A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todo.</w:t>
      </w:r>
    </w:p>
    <w:p w:rsidR="0033656C" w:rsidRPr="002E2845" w:rsidRDefault="00221A7F" w:rsidP="0033656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33656C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omo Felipe Calderón y sus antecesores en Los Pinos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EPN</w:t>
      </w:r>
      <w:r w:rsidR="0033656C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ijo que </w:t>
      </w:r>
      <w:r w:rsidR="0033656C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comenz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33656C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</w:t>
      </w:r>
      <w:r w:rsidR="005C2891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etapa de consolidar las transformaciones emprendidas, para sentar las bases de un mejor futuro para México</w:t>
      </w:r>
      <w:r w:rsidR="0033656C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5C2891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33656C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3656C" w:rsidRPr="002E284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Bases</w:t>
      </w:r>
      <w:r w:rsidR="0033656C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el país construye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 décadas.</w:t>
      </w:r>
    </w:p>
    <w:p w:rsidR="0033656C" w:rsidRPr="002E2845" w:rsidRDefault="0033656C" w:rsidP="0033656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Parte sustantiva de esa </w:t>
      </w:r>
      <w:r w:rsidRPr="002E284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construcción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son las reformas y 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particular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energética, porque la educativa es 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somet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 al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SNTE</w:t>
      </w:r>
      <w:r w:rsidR="00510E10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administrativa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 que ya rechazan el 61 y el 39 por ciento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respectivamente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10918" w:rsidRPr="002E2845" w:rsidRDefault="00010918" w:rsidP="0001091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importante de la pieza oratoria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fue el compromiso 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Enrique Peña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tener “un comportamiento de todos los funcionarios públicos apegado estrictamente a la ley durante el proceso electoral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 una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jornada democrática ejemplar desde el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ámbito de nuestra responsabilidad. Trabajaremos para que los ciudadanos ejerzan su derecho al voto en un clima de seguridad y certidumbre, de respeto y civilidad”.</w:t>
      </w:r>
    </w:p>
    <w:p w:rsidR="00F261D5" w:rsidRPr="002E2845" w:rsidRDefault="00010918" w:rsidP="00985E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así sea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nadie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confunda, el país no aguanta otro junio de 2017 como sucedió en el estado de México.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basta la </w:t>
      </w:r>
      <w:r w:rsidR="00617B8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decisión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política –o supuesta directriz presidencial–, ni todo el dinero para violentar la voluntad ciudadana, como millones de </w:t>
      </w:r>
      <w:r w:rsidR="001D1042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mexicanos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afirman que sucedió en 1988 y 2006, 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como </w:t>
      </w:r>
      <w:r w:rsidR="00510E10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bien 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ejemplifica</w:t>
      </w:r>
      <w:r w:rsidR="00510E10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21A7F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Honduras.</w:t>
      </w:r>
    </w:p>
    <w:p w:rsidR="00F261D5" w:rsidRPr="002E2845" w:rsidRDefault="00F261D5" w:rsidP="00F261D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E284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F261D5" w:rsidRPr="002E2845" w:rsidRDefault="00F261D5" w:rsidP="00F261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“No está de más seguir alertando a la población del extremo peligro y estupidez de dejar al Senado aprobar la Ley de Seguridad Interior que no hará sino ensangrentar más a México, incluirá a México en el llamado Comando Norte de Estados Unidos, y además barrunta una dictadura militar de facto”. Las afirmaciones son de Laura Cervantes… </w:t>
      </w:r>
      <w:r w:rsidR="001D1042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Gracias amigo Ibarra, estaré en Nicaragua un mes; si se te ofrece información de allá me comentas”, dice Ernesto G. González </w:t>
      </w:r>
      <w:proofErr w:type="spellStart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Gálves</w:t>
      </w:r>
      <w:proofErr w:type="spellEnd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... “Gracias, tocayo. Un saludo para ti y otro para doña Tere Gil, si la ves y eres tan amable”: Eduardo Suárez… Seminario </w:t>
      </w:r>
      <w:proofErr w:type="spellStart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Degrowth</w:t>
      </w:r>
      <w:proofErr w:type="spellEnd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-Descrecimiento, sin costo y con cupo limitado. Reservar con María Guadalupe Rosado </w:t>
      </w:r>
      <w:proofErr w:type="spellStart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fldChar w:fldCharType="begin"/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instrText xml:space="preserve"> HYPERLINK "mailto:mariaballeza@hotmail.com" </w:instrTex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fldChar w:fldCharType="separate"/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mariaballeza@hotmail</w:t>
      </w:r>
      <w:proofErr w:type="spellEnd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(.)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fldChar w:fldCharType="end"/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6-8 de diciembre de las 10 a las 15 horas en la </w:t>
      </w:r>
      <w:r w:rsidR="001D1042"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ala Lucio Mendieta y Núñez, edificio F, de la Facultad de Ciencias Políticas de la UNAM… Para leer en </w:t>
      </w:r>
      <w:proofErr w:type="spellStart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La manipulación de las fuerzas armadas (Ariel Ruiz Mondragón). </w:t>
      </w:r>
      <w:r w:rsidRPr="002E2845">
        <w:rPr>
          <w:rFonts w:ascii="Arial" w:hAnsi="Arial" w:cs="Arial"/>
          <w:color w:val="000000" w:themeColor="text1"/>
          <w:sz w:val="24"/>
          <w:szCs w:val="24"/>
        </w:rPr>
        <w:t xml:space="preserve">Nulo desempeño de las FA en 2017: Gallardo (José </w:t>
      </w:r>
      <w:proofErr w:type="spellStart"/>
      <w:r w:rsidRPr="002E2845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Pr="002E2845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r w:rsidRPr="002E2845">
        <w:rPr>
          <w:rStyle w:val="titulonotititular"/>
          <w:rFonts w:ascii="Arial" w:hAnsi="Arial" w:cs="Arial"/>
          <w:color w:val="000000" w:themeColor="text1"/>
          <w:sz w:val="24"/>
          <w:szCs w:val="24"/>
        </w:rPr>
        <w:t xml:space="preserve">Violadas de Atenco ante la Corte; </w:t>
      </w:r>
      <w:r w:rsidRPr="002E2845">
        <w:rPr>
          <w:rStyle w:val="balazo"/>
          <w:rFonts w:ascii="Arial" w:hAnsi="Arial" w:cs="Arial"/>
          <w:color w:val="000000" w:themeColor="text1"/>
          <w:sz w:val="24"/>
          <w:szCs w:val="24"/>
        </w:rPr>
        <w:t xml:space="preserve">Peña Nieto ordenó el despliegue de la policía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proofErr w:type="spellStart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Anayeli</w:t>
      </w:r>
      <w:proofErr w:type="spellEnd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García Martínez). </w:t>
      </w:r>
      <w:r w:rsidRPr="002E2845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Atenco, la justificación oficial de la violencia y </w:t>
      </w:r>
      <w:proofErr w:type="gramStart"/>
      <w:r w:rsidRPr="002E2845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>los culpable</w:t>
      </w:r>
      <w:r w:rsidR="002E2845" w:rsidRPr="002E2845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>s</w:t>
      </w:r>
      <w:proofErr w:type="gramEnd"/>
      <w:r w:rsidRPr="002E2845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 </w:t>
      </w:r>
      <w:r w:rsidRPr="002E28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(Teresa Gil). </w:t>
      </w:r>
      <w:r w:rsidRPr="002E2845">
        <w:rPr>
          <w:rFonts w:ascii="Arial" w:hAnsi="Arial" w:cs="Arial"/>
          <w:color w:val="000000" w:themeColor="text1"/>
          <w:sz w:val="24"/>
          <w:szCs w:val="24"/>
        </w:rPr>
        <w:t xml:space="preserve">Violencia </w:t>
      </w:r>
      <w:proofErr w:type="spellStart"/>
      <w:r w:rsidRPr="002E2845">
        <w:rPr>
          <w:rFonts w:ascii="Arial" w:hAnsi="Arial" w:cs="Arial"/>
          <w:color w:val="000000" w:themeColor="text1"/>
          <w:sz w:val="24"/>
          <w:szCs w:val="24"/>
        </w:rPr>
        <w:t>feminicida</w:t>
      </w:r>
      <w:proofErr w:type="spellEnd"/>
      <w:r w:rsidRPr="002E2845">
        <w:rPr>
          <w:rFonts w:ascii="Arial" w:hAnsi="Arial" w:cs="Arial"/>
          <w:color w:val="000000" w:themeColor="text1"/>
          <w:sz w:val="24"/>
          <w:szCs w:val="24"/>
        </w:rPr>
        <w:t xml:space="preserve"> en la capital (</w:t>
      </w:r>
      <w:proofErr w:type="spellStart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Hazel</w:t>
      </w:r>
      <w:proofErr w:type="spellEnd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Zamora Mendieta). </w:t>
      </w:r>
      <w:r w:rsidRPr="002E28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Políticas de exterminio contra los indígenas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(Nancy Flores). </w:t>
      </w:r>
      <w:r w:rsidRPr="002E2845">
        <w:rPr>
          <w:rFonts w:ascii="Arial" w:hAnsi="Arial" w:cs="Arial"/>
          <w:color w:val="000000" w:themeColor="text1"/>
          <w:sz w:val="24"/>
          <w:szCs w:val="24"/>
        </w:rPr>
        <w:t xml:space="preserve">Cómplices de las desapariciones en México 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(Pedro Cote </w:t>
      </w:r>
      <w:proofErr w:type="spellStart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Baraibar</w:t>
      </w:r>
      <w:proofErr w:type="spellEnd"/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</w:p>
    <w:p w:rsidR="00F261D5" w:rsidRPr="002E2845" w:rsidRDefault="00F261D5" w:rsidP="00F261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E284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Solecito y la búsqueda de hijos en Veracruz (</w:t>
      </w:r>
      <w:r w:rsidRPr="002E284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 Alicia Osorio). Enlaces:</w:t>
      </w:r>
    </w:p>
    <w:p w:rsidR="00BC58AC" w:rsidRPr="002E2845" w:rsidRDefault="00BF5116" w:rsidP="00F261D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4" w:history="1">
        <w:r w:rsidR="00F261D5" w:rsidRPr="002E284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F261D5" w:rsidRPr="002E2845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F261D5" w:rsidRPr="002E2845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F261D5" w:rsidRPr="002E2845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F261D5" w:rsidRPr="002E2845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F261D5" w:rsidRPr="002E2845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F261D5" w:rsidRPr="002E284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BC58AC" w:rsidRPr="002E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D5"/>
    <w:rsid w:val="00010918"/>
    <w:rsid w:val="000B7919"/>
    <w:rsid w:val="001D1042"/>
    <w:rsid w:val="00221A7F"/>
    <w:rsid w:val="002B5674"/>
    <w:rsid w:val="002E2845"/>
    <w:rsid w:val="0033656C"/>
    <w:rsid w:val="00426F4D"/>
    <w:rsid w:val="00510E10"/>
    <w:rsid w:val="005C2891"/>
    <w:rsid w:val="00617B81"/>
    <w:rsid w:val="006C275A"/>
    <w:rsid w:val="00985EBA"/>
    <w:rsid w:val="00BC58AC"/>
    <w:rsid w:val="00BF5116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A0C4B-9EC1-4F10-BC57-6AFB2F7A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61D5"/>
    <w:rPr>
      <w:color w:val="0563C1" w:themeColor="hyperlink"/>
      <w:u w:val="single"/>
    </w:rPr>
  </w:style>
  <w:style w:type="character" w:customStyle="1" w:styleId="titulonotititular">
    <w:name w:val="titulonotititular"/>
    <w:basedOn w:val="Fuentedeprrafopredeter"/>
    <w:rsid w:val="00F261D5"/>
  </w:style>
  <w:style w:type="character" w:customStyle="1" w:styleId="balazo">
    <w:name w:val="balazo"/>
    <w:basedOn w:val="Fuentedeprrafopredeter"/>
    <w:rsid w:val="00F2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2017-12-03T19:46:00Z</dcterms:created>
  <dcterms:modified xsi:type="dcterms:W3CDTF">2017-12-04T20:00:00Z</dcterms:modified>
</cp:coreProperties>
</file>