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4B" w:rsidRPr="00DA6F02" w:rsidRDefault="00AE094B" w:rsidP="00AE09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A6F0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E094B" w:rsidRPr="00DA6F02" w:rsidRDefault="00AE094B" w:rsidP="00AE09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E094B" w:rsidRPr="00DA6F02" w:rsidRDefault="00AE02EC" w:rsidP="0010157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A6F0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En d</w:t>
      </w:r>
      <w:r w:rsidR="0010157B" w:rsidRPr="00DA6F0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efensa de las fuerzas armadas</w:t>
      </w:r>
    </w:p>
    <w:p w:rsidR="00AE094B" w:rsidRPr="00DA6F02" w:rsidRDefault="00AE094B" w:rsidP="00AE09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E094B" w:rsidRPr="00DA6F02" w:rsidRDefault="00AE094B" w:rsidP="00AE094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E094B" w:rsidRPr="00DA6F02" w:rsidRDefault="00AE094B" w:rsidP="00AE094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864202" w:rsidRPr="00DA6F02" w:rsidRDefault="00FF35AE" w:rsidP="008642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Enrique Peña Nieto rompió con la imagen acartonada que por lo general proyecta vía los medios de comunicación que difunden y reproducen hasta el cansancio los discursos que pronuncia, para en esta ocasión criticar fuera del </w:t>
      </w:r>
      <w:r w:rsidR="00AE02EC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texto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AE02EC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leído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</w:t>
      </w:r>
      <w:proofErr w:type="spellStart"/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tele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apuntador</w:t>
      </w:r>
      <w:proofErr w:type="spellEnd"/>
      <w:r w:rsidR="00864202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el que “</w:t>
      </w:r>
      <w:r w:rsidR="00864202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escuchen más las voces de la sociedad civil que condenan, critican y hacen </w:t>
      </w:r>
      <w:proofErr w:type="spellStart"/>
      <w:r w:rsidR="00864202" w:rsidRPr="00DA6F0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bullying</w:t>
      </w:r>
      <w:proofErr w:type="spellEnd"/>
      <w:r w:rsidR="00864202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1A50AE"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864202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sobre el trabajo de la instituciones del Estado mexicano, y muy pocas reconozcan la tarea de las fuerzas armadas”.</w:t>
      </w:r>
    </w:p>
    <w:p w:rsidR="00864202" w:rsidRPr="00DA6F02" w:rsidRDefault="00864202" w:rsidP="00B17F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 comprensible que el comandante supremo de las fuerzas armadas sea su principal defensor y promotor, como lo fue Felipe Calderón Hinojosa 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(2006-12)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 Gustavo Díaz Ordaz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(1964-70)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no sólo por el cargo constitucional que desempeña, sino porque resulta inconcebible que gobierne al país sin el uso 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anticonstitucional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del Ejército 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(incluida la Fuerza –débil– Aérea)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y la Marina en tareas policiacas que ni corresponden 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su naturaleza y origen, ni están educadas y capacitadas para ello. Pero éste es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otro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tema.</w:t>
      </w:r>
    </w:p>
    <w:p w:rsidR="001A50AE" w:rsidRPr="00DA6F02" w:rsidRDefault="00864202" w:rsidP="00B17F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Primero es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necesario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aclarar que el organismo que preside María Elena Morera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si bien forma parte de la sociedad civil, n</w:t>
      </w:r>
      <w:r w:rsidR="00E5639B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 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 una de sus voces </w:t>
      </w:r>
      <w:r w:rsidR="00E5639B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más </w:t>
      </w:r>
      <w:r w:rsidR="00340673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representativas, pues labora subordinada al presidente en turno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 Morera, por cierto, no rindió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cuentas sobre los recursos económicos que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manejó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como presidenta de México Unido contra la Delincuencia y 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durante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gobierno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Calderón 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algunos de sus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familiares cobraron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como empleados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AE02EC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 la Secretaría de Seguridad Pública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E5639B" w:rsidRPr="00DA6F02" w:rsidRDefault="00340673" w:rsidP="00B17F98">
      <w:pPr>
        <w:spacing w:after="0" w:line="240" w:lineRule="auto"/>
        <w:ind w:firstLine="708"/>
        <w:jc w:val="both"/>
        <w:rPr>
          <w:rStyle w:val="tgc"/>
          <w:rFonts w:ascii="Arial" w:hAnsi="Arial" w:cs="Arial"/>
          <w:color w:val="000000" w:themeColor="text1"/>
          <w:sz w:val="24"/>
          <w:szCs w:val="24"/>
        </w:rPr>
      </w:pP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Una de las características distintivas de éste y el anterior sexenio es que Peña y Calderón resultaron 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alérgicos a dialogar con organismos de la defensa y promoción de los derechos humanos ajenos al padrinazgo gubernamental 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y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las confederaciones patronales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hoy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E5639B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febrilmente ac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tivas para </w:t>
      </w:r>
      <w:r w:rsidR="00E5639B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pervertir 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representación de la sociedad civil, lo mismo 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que el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duopolio de la televisión</w:t>
      </w:r>
      <w:r w:rsidR="00252616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empresas </w:t>
      </w:r>
      <w:r w:rsidR="001A50AE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multinacionales </w:t>
      </w:r>
      <w:r w:rsidR="00B17F98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como </w:t>
      </w:r>
      <w:r w:rsidR="00E5639B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>Kimberly-</w:t>
      </w:r>
      <w:r w:rsidR="00E5639B" w:rsidRPr="00DA6F02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>Clark</w:t>
      </w:r>
      <w:r w:rsidR="00E5639B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 xml:space="preserve"> de México, de </w:t>
      </w:r>
      <w:r w:rsidR="001A4214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>Claudio X. González</w:t>
      </w:r>
      <w:r w:rsidR="00E5639B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 xml:space="preserve"> e hijos</w:t>
      </w:r>
      <w:r w:rsidR="001A4214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5639B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>quienes después de enriquecerse al amparo del poder público</w:t>
      </w:r>
      <w:r w:rsidR="00252616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 xml:space="preserve"> con Carlos Salinas</w:t>
      </w:r>
      <w:r w:rsidR="00E5639B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 xml:space="preserve">, ahora </w:t>
      </w:r>
      <w:r w:rsidR="001A4214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 xml:space="preserve">se travisten de paladines </w:t>
      </w:r>
      <w:r w:rsidR="00E5639B" w:rsidRPr="00DA6F02">
        <w:rPr>
          <w:rStyle w:val="tgc"/>
          <w:rFonts w:ascii="Arial" w:hAnsi="Arial" w:cs="Arial"/>
          <w:color w:val="000000" w:themeColor="text1"/>
          <w:sz w:val="24"/>
          <w:szCs w:val="24"/>
        </w:rPr>
        <w:t>contra la corrupción gubernamental y por la educación de calidad.</w:t>
      </w:r>
    </w:p>
    <w:p w:rsidR="00AA2F37" w:rsidRPr="00DA6F02" w:rsidRDefault="00E5639B" w:rsidP="00B17F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reacción presidencial en tanto que dispuesto a debatir así sea sólo con sus aliados, pone en relieve que hasta </w:t>
      </w:r>
      <w:r w:rsidR="00AA2F37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orera </w:t>
      </w:r>
      <w:r w:rsidR="00AA2F37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reacciona frente al fracaso en toda la línea de la estrategia de seguridad en curso</w:t>
      </w:r>
      <w:r w:rsidR="00DA6F02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AA2F37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en esencia es la misma que la mortífera y aventurera que </w:t>
      </w:r>
      <w:r w:rsidR="001A4214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impuso</w:t>
      </w:r>
      <w:r w:rsidR="00AA2F37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1A4214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marido de Margarita Zavala</w:t>
      </w:r>
      <w:r w:rsidR="00AA2F37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para encaramarse en la Presidencia de la República con el decisivo auxilio del Ejército y la Marina.</w:t>
      </w:r>
    </w:p>
    <w:p w:rsidR="00AA2F37" w:rsidRPr="00DA6F02" w:rsidRDefault="00AA2F37" w:rsidP="00AA2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380 días de que concluye el gobierno de “Mover a México”, el jefe del Ejecutivo reconoce que “no hemos llegado a las condiciones de seguridad a las que aspiramos; por el contrario, se está revirtiendo. En 2016 y 2017 la inseguridad cobró nuevos espacios, y donde dejó de haber violencia nuevamente la vuelve a haber, pero ello no sucede en todo el país, aunque en algunas regiones es cotidiana”.</w:t>
      </w:r>
    </w:p>
    <w:p w:rsidR="00ED242E" w:rsidRPr="00DA6F02" w:rsidRDefault="00ED242E" w:rsidP="001A42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asumió </w:t>
      </w:r>
      <w:r w:rsidR="00AA2F37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 un año de que concluya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gobierno</w:t>
      </w:r>
      <w:r w:rsidR="00AA2F37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no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damos por concluido el trabajo</w:t>
      </w:r>
      <w:r w:rsidR="00AA2F37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A2F37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las organizaciones sociales estoy seguro que vamos a </w:t>
      </w:r>
      <w:r w:rsidR="00AA2F37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cerrar con buenos números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A2F37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embargo, no ofreció ninguna medida o programa </w:t>
      </w:r>
      <w:r w:rsidR="00DA6F02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nuevo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seguridad pública. Mientras que el Congreso aprobó recursos para la prevención del delito por 300 millones de pesos, cuando </w:t>
      </w:r>
      <w:r w:rsidR="001A4214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años anteriores se destinaron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de 2 mil millones de pesos.</w:t>
      </w:r>
    </w:p>
    <w:p w:rsidR="00ED242E" w:rsidRPr="00DA6F02" w:rsidRDefault="00DA6F02" w:rsidP="001A42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mism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tratamiento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punitiv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10157B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militar</w:t>
      </w:r>
      <w:r w:rsidR="0010157B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represiv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epidemia </w:t>
      </w:r>
      <w:r w:rsidR="001A4214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amenaza convertirse en </w:t>
      </w:r>
      <w:r w:rsidR="00CB6FC1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nd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E02EC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 ignoran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</w:t>
      </w:r>
      <w:r w:rsidR="00AE02EC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raíces </w:t>
      </w:r>
      <w:r w:rsidR="0010157B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económicas</w:t>
      </w:r>
      <w:r w:rsidR="00AE02EC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soci</w:t>
      </w:r>
      <w:r w:rsidR="0010157B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ales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No aprend</w:t>
      </w:r>
      <w:r w:rsidR="0010157B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10157B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="00ED242E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A4214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ahora </w:t>
      </w:r>
      <w:r w:rsidR="00AE02EC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1A4214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AE02EC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exhiben </w:t>
      </w:r>
      <w:r w:rsidR="001A4214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intolerantes a la crítica.</w:t>
      </w:r>
    </w:p>
    <w:p w:rsidR="00AE094B" w:rsidRPr="00DA6F02" w:rsidRDefault="00AE094B" w:rsidP="00AE094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E094B" w:rsidRPr="00DA6F02" w:rsidRDefault="00AE094B" w:rsidP="00AE094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Recomendable debate entre Leonel Posadas, Héctor Ramírez Cuéllar, Benito </w:t>
      </w:r>
      <w:proofErr w:type="spellStart"/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Collantes</w:t>
      </w:r>
      <w:proofErr w:type="spellEnd"/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Carlos Alemán: </w:t>
      </w:r>
      <w:r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caída del socialismo real: Un tropiezo en la travesía hacia la Utopía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Miércoles 15, a las 17 horas, en el local del Partido Popular Socialista, Álvaro Obregón 185, entre Tonalá y Monterrey, colonia Roma… Otro: </w:t>
      </w:r>
      <w:r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La influencia de la Revolución de </w:t>
      </w:r>
      <w:r w:rsidR="00DA6F02"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</w:t>
      </w:r>
      <w:r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ctubre en el movimiento comunista mexicano,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jueves 16 a las 18 horas, en Serapio Rendón 71, colonia San Rafael… </w:t>
      </w:r>
      <w:r w:rsidR="00BE4F9A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BE4F9A"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Resonancias internacionales de la Revolución rusa, </w:t>
      </w:r>
      <w:r w:rsidR="00BE4F9A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jueves 16 a las 13 horas, en </w:t>
      </w:r>
      <w:r w:rsidR="00BE4F9A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Museo Casa de León Trotsky, Río Churubusco 410, Coyoacán…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Juan José Dávalos López, economista y docente, ingresó a la Sociedad Mexicana de Geografía y Estadística, con la exposición del tema </w:t>
      </w:r>
      <w:r w:rsidRPr="00DA6F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cardenismo en el tiempo y sus variaciones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Brújula Metropolitana invita a la Conferencia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Muros de la Infamia, a cargo de </w:t>
      </w:r>
      <w:r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Jamal Juma, coordinador de </w:t>
      </w:r>
      <w:hyperlink r:id="rId4" w:tgtFrame="_blank" w:history="1">
        <w:r w:rsidRPr="00DA6F02">
          <w:rPr>
            <w:rStyle w:val="Hipervnculo"/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es-MX"/>
          </w:rPr>
          <w:t>STOP THE WALL</w:t>
        </w:r>
      </w:hyperlink>
      <w:r w:rsidRPr="00DA6F0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 </w:t>
      </w:r>
      <w:r w:rsidRPr="00DA6F0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(,) e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miércoles 15 a las 19 horas, en Álvaro Obregón 182, colonia Roma…</w:t>
      </w:r>
      <w:r w:rsidR="00AE02EC"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Usted puede leer: La contrarreforma; Mover a los diputados (Raúl Moreno </w:t>
      </w:r>
      <w:proofErr w:type="spellStart"/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DA6F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aún quedamos; La debacle de la política (Sergio Gómez Montero). </w:t>
      </w:r>
      <w:r w:rsidRPr="00DA6F0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Impunidad a cambio de apoyo a </w:t>
      </w:r>
      <w:proofErr w:type="spellStart"/>
      <w:r w:rsidRPr="00DA6F0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Yunes</w:t>
      </w:r>
      <w:proofErr w:type="spellEnd"/>
      <w:r w:rsidRPr="00DA6F0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Márquez (Raúl </w:t>
      </w:r>
      <w:proofErr w:type="spellStart"/>
      <w:r w:rsidRPr="00DA6F0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Caraveo</w:t>
      </w:r>
      <w:proofErr w:type="spellEnd"/>
      <w:r w:rsidRPr="00DA6F0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Toledo). </w:t>
      </w:r>
      <w:r w:rsidRPr="00DA6F02">
        <w:rPr>
          <w:rFonts w:ascii="Arial" w:hAnsi="Arial" w:cs="Arial"/>
          <w:color w:val="000000" w:themeColor="text1"/>
          <w:sz w:val="24"/>
          <w:szCs w:val="24"/>
        </w:rPr>
        <w:t xml:space="preserve">Epigramas (Mentor). </w:t>
      </w:r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Xi </w:t>
      </w:r>
      <w:proofErr w:type="spellStart"/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Jinping</w:t>
      </w:r>
      <w:proofErr w:type="spellEnd"/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ratifica liderazgo en el PCCh (</w:t>
      </w:r>
      <w:r w:rsidRPr="00DA6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Emilio Marín). </w:t>
      </w:r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El sistema neoliberal no funciona: </w:t>
      </w:r>
      <w:proofErr w:type="spellStart"/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Corbyn</w:t>
      </w:r>
      <w:proofErr w:type="spellEnd"/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. Gorbachov: Mi súplica a </w:t>
      </w:r>
      <w:proofErr w:type="spellStart"/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Trump</w:t>
      </w:r>
      <w:proofErr w:type="spellEnd"/>
      <w:r w:rsidRPr="00DA6F0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y Putin</w:t>
      </w:r>
      <w:r w:rsidR="00BE4F9A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</w:t>
      </w:r>
      <w:r w:rsidR="00DA6F02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Dos e</w:t>
      </w:r>
      <w:r w:rsidR="00BE4F9A" w:rsidRPr="00DA6F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nlaces:</w:t>
      </w:r>
      <w:bookmarkStart w:id="0" w:name="_GoBack"/>
      <w:bookmarkEnd w:id="0"/>
    </w:p>
    <w:p w:rsidR="00434037" w:rsidRPr="00DA6F02" w:rsidRDefault="00DA6F02" w:rsidP="00AE094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AE094B" w:rsidRPr="00DA6F0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AE094B" w:rsidRPr="00DA6F0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AE094B" w:rsidRPr="00DA6F0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AE094B" w:rsidRPr="00DA6F0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AE094B" w:rsidRPr="00DA6F0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AE094B" w:rsidRPr="00DA6F0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AE094B" w:rsidRPr="00DA6F0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434037" w:rsidRPr="00DA6F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4B"/>
    <w:rsid w:val="0010157B"/>
    <w:rsid w:val="001A4214"/>
    <w:rsid w:val="001A50AE"/>
    <w:rsid w:val="00252616"/>
    <w:rsid w:val="00340673"/>
    <w:rsid w:val="00434037"/>
    <w:rsid w:val="00864202"/>
    <w:rsid w:val="00AA2F37"/>
    <w:rsid w:val="00AE02EC"/>
    <w:rsid w:val="00AE094B"/>
    <w:rsid w:val="00B17F98"/>
    <w:rsid w:val="00BE4F9A"/>
    <w:rsid w:val="00CB6FC1"/>
    <w:rsid w:val="00DA6F02"/>
    <w:rsid w:val="00E5639B"/>
    <w:rsid w:val="00ED242E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BC5A8-F6B7-4027-A294-AA0AB51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4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094B"/>
    <w:rPr>
      <w:color w:val="0563C1" w:themeColor="hyperlink"/>
      <w:u w:val="single"/>
    </w:rPr>
  </w:style>
  <w:style w:type="character" w:customStyle="1" w:styleId="tgc">
    <w:name w:val="_tgc"/>
    <w:basedOn w:val="Fuentedeprrafopredeter"/>
    <w:rsid w:val="00E5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opthewall.org/es/Ne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866</Words>
  <Characters>4540</Characters>
  <Application>Microsoft Office Word</Application>
  <DocSecurity>0</DocSecurity>
  <Lines>78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2017-11-14T16:04:00Z</dcterms:created>
  <dcterms:modified xsi:type="dcterms:W3CDTF">2017-11-14T23:41:00Z</dcterms:modified>
</cp:coreProperties>
</file>