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AC" w:rsidRPr="0024131A" w:rsidRDefault="005E18AC" w:rsidP="005E18A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24131A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E18AC" w:rsidRPr="0024131A" w:rsidRDefault="005E18AC" w:rsidP="005E18A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E18AC" w:rsidRPr="0024131A" w:rsidRDefault="007D36BD" w:rsidP="0015262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24131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Octubre </w:t>
      </w:r>
      <w:r w:rsidR="00152622" w:rsidRPr="0024131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de 19</w:t>
      </w:r>
      <w:r w:rsidRPr="0024131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17</w:t>
      </w:r>
      <w:r w:rsidR="00152622" w:rsidRPr="0024131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</w:t>
      </w:r>
      <w:r w:rsidRPr="0024131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visto desde </w:t>
      </w:r>
      <w:r w:rsidR="00505541" w:rsidRPr="0024131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el </w:t>
      </w:r>
      <w:r w:rsidRPr="0024131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7</w:t>
      </w:r>
      <w:r w:rsidR="00152622" w:rsidRPr="0024131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7</w:t>
      </w:r>
    </w:p>
    <w:p w:rsidR="005E18AC" w:rsidRPr="0024131A" w:rsidRDefault="005E18AC" w:rsidP="005E18A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E18AC" w:rsidRPr="0024131A" w:rsidRDefault="005E18AC" w:rsidP="005E18A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413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5E18AC" w:rsidRPr="0024131A" w:rsidRDefault="005E18AC" w:rsidP="005E18AC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152622" w:rsidRPr="0024131A" w:rsidRDefault="00152622" w:rsidP="005E18AC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Comparto párrafos de</w:t>
      </w:r>
      <w:r w:rsidR="00B7724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 texto </w:t>
      </w:r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enviad</w:t>
      </w:r>
      <w:r w:rsidR="00B7724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</w:t>
      </w:r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ara Oposición en octubre de hace 40 años, cuando laboré como corresponsal en </w:t>
      </w:r>
      <w:r w:rsidR="00B7724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Moscú, Unión 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Soviética, </w:t>
      </w:r>
      <w:r w:rsidR="007D36BD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también 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 Radio Educación y Canal 11</w:t>
      </w:r>
      <w:r w:rsidR="00B7724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 Simplemente transcribo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:</w:t>
      </w:r>
    </w:p>
    <w:p w:rsidR="00152622" w:rsidRPr="0024131A" w:rsidRDefault="00152622" w:rsidP="007D36B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“A la fortaleza de Pedro y Pablo, construida en 1772 en un punto en que el río </w:t>
      </w:r>
      <w:proofErr w:type="spellStart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Neva</w:t>
      </w:r>
      <w:proofErr w:type="spellEnd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se convierte en puerto de Rusia desde el mar Báltico, y </w:t>
      </w:r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 crucero Aurora, botado en 1903, los separan unos cuantos metros en el espacio físico, pero en el vital espacio histórico simbolizan épocas antitéticas: el auge imponente del </w:t>
      </w:r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mperio de los zares rusos y el inicio de la Gran Revolución Socialista de Octubre que inauguró una nueva era en la historia de la humanidad.</w:t>
      </w:r>
    </w:p>
    <w:p w:rsidR="00E0648F" w:rsidRPr="0024131A" w:rsidRDefault="00152622" w:rsidP="007D36B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“Desde hace </w:t>
      </w:r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60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años, el reloj de este crucero partícipe de la guerr</w:t>
      </w:r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7D36BD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uso-japonesa y de la Primera Gue</w:t>
      </w:r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ra Mundial, marca las 21:40 horas</w:t>
      </w:r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. El 6 de noviembre de 1917 (24 de octubre en el antiguo calendario ruso), a esa hora, el cañón principal </w:t>
      </w:r>
      <w:proofErr w:type="gramStart"/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del</w:t>
      </w:r>
      <w:proofErr w:type="gramEnd"/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Aurora hizo un disparo vacío al Palacio de Invierno como señal para que los bolcheviques y el pueblo de </w:t>
      </w:r>
      <w:proofErr w:type="spellStart"/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Petrogrado</w:t>
      </w:r>
      <w:proofErr w:type="spellEnd"/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(obreros, marinos y soldados) iniciaran </w:t>
      </w:r>
      <w:r w:rsidR="007D36BD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‘</w:t>
      </w:r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el asalto al cielo</w:t>
      </w:r>
      <w:r w:rsidR="007D36BD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’</w:t>
      </w:r>
      <w:r w:rsidR="00E0648F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7659C7" w:rsidRPr="0024131A" w:rsidRDefault="00E0648F" w:rsidP="007D36B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“Tras la salva disparada, los reflectores del buque</w:t>
      </w:r>
      <w:r w:rsidR="00EF61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iluminaron lo que hoy todo el mundo conoce como El </w:t>
      </w:r>
      <w:proofErr w:type="spellStart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Ermitage</w:t>
      </w:r>
      <w:proofErr w:type="spellEnd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ex fortaleza del zarismo hasta febrero del 17 y guarida del gobierno provisional encabezado por </w:t>
      </w:r>
      <w:proofErr w:type="spellStart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Kerenski</w:t>
      </w:r>
      <w:proofErr w:type="spellEnd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  <w:r w:rsidR="007659C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Cuatro horas y 10 minutos después</w:t>
      </w:r>
      <w:r w:rsidR="007659C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el Palacio de Invierno fue ocupado por los bolcheviques y arrestados los representantes del último régimen de la Rusia del capital. 300 mil insurrectos se posesionaban victoriosamente de todos los puntos clave</w:t>
      </w:r>
      <w:r w:rsidR="007D36BD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</w:t>
      </w:r>
      <w:r w:rsidR="007659C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</w:t>
      </w:r>
      <w:proofErr w:type="spellStart"/>
      <w:r w:rsidR="007659C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Petrogrado</w:t>
      </w:r>
      <w:proofErr w:type="spellEnd"/>
      <w:r w:rsidR="007659C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. Concluía así una insurrección armada que dio inicio en </w:t>
      </w:r>
      <w:proofErr w:type="spellStart"/>
      <w:r w:rsidR="007659C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Petrogrado</w:t>
      </w:r>
      <w:proofErr w:type="spellEnd"/>
      <w:r w:rsidR="007659C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a la ruptura popular del poder de </w:t>
      </w:r>
      <w:r w:rsidR="001C2BD4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</w:t>
      </w:r>
      <w:r w:rsidR="007659C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burguesía rusa y del despotismo.</w:t>
      </w:r>
    </w:p>
    <w:p w:rsidR="007D36BD" w:rsidRPr="0024131A" w:rsidRDefault="007659C7" w:rsidP="00EF61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“Simultáneamente, la noche del 6 y 7 de noviembre</w:t>
      </w:r>
      <w:r w:rsidR="007D36BD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(24 y 25 de octubre) sesionaba en el Instituto </w:t>
      </w:r>
      <w:proofErr w:type="spellStart"/>
      <w:r w:rsidR="007D36BD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Smolny</w:t>
      </w:r>
      <w:proofErr w:type="spellEnd"/>
      <w:r w:rsidR="007D36BD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el Segundo Congreso de los S</w:t>
      </w:r>
      <w:r w:rsidR="00505541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</w:t>
      </w:r>
      <w:r w:rsidR="007D36BD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viets de toda Rusia que marcaron la pauta para la integración del Primer Gobierno Revolucionario Obrero y Campesino del mundo. Desde aquí se emitieron sus primeros decretos: el de la paz y el de la tierra, la radio del crucero Aurora se encargaría de difundirlos esa misma madrugada.</w:t>
      </w:r>
    </w:p>
    <w:p w:rsidR="00BD39AA" w:rsidRPr="0024131A" w:rsidRDefault="007D36BD" w:rsidP="0050554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“De estos hechos decisivos en la Gran Revolución Socialista de Octubre fueron protagonistas </w:t>
      </w:r>
      <w:proofErr w:type="spellStart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Fiodor</w:t>
      </w:r>
      <w:proofErr w:type="spellEnd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Zhukov</w:t>
      </w:r>
      <w:proofErr w:type="spellEnd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Valdemar </w:t>
      </w:r>
      <w:proofErr w:type="spellStart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Morolaine</w:t>
      </w:r>
      <w:proofErr w:type="spellEnd"/>
      <w:r w:rsidR="00BD39AA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: ‘La noche del 6 de noviembre yo participé en un regimiento que tenía como tarea atrincherarse en </w:t>
      </w:r>
      <w:proofErr w:type="spellStart"/>
      <w:r w:rsidR="00BD39AA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Vibo</w:t>
      </w:r>
      <w:r w:rsidR="00505541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</w:t>
      </w:r>
      <w:proofErr w:type="spellEnd"/>
      <w:r w:rsidR="0024131A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’</w:t>
      </w:r>
      <w:r w:rsidR="00BD39AA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nos cuenta </w:t>
      </w:r>
      <w:proofErr w:type="spellStart"/>
      <w:r w:rsidR="00BD39AA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Zhukov</w:t>
      </w:r>
      <w:proofErr w:type="spellEnd"/>
      <w:r w:rsidR="00BD39AA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obrero bolchevique del barrio proletario de </w:t>
      </w:r>
      <w:proofErr w:type="spellStart"/>
      <w:r w:rsidR="00BD39AA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Vibor</w:t>
      </w:r>
      <w:proofErr w:type="spellEnd"/>
      <w:r w:rsidR="00BD39AA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escenario de grandes combates clasistas desde principios del siglo, fortaleza de los bolcheviques en la revolución de 1905, en la de febrero del 17 que puso fin al gobierno zarista</w:t>
      </w:r>
      <w:r w:rsidR="00EF61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="00BD39AA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en el Octubre Rojo.</w:t>
      </w:r>
    </w:p>
    <w:p w:rsidR="00BD39AA" w:rsidRPr="0024131A" w:rsidRDefault="00BD39AA" w:rsidP="0050554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“</w:t>
      </w:r>
      <w:proofErr w:type="spellStart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Fiodor</w:t>
      </w:r>
      <w:proofErr w:type="spellEnd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Zhukov</w:t>
      </w:r>
      <w:proofErr w:type="spellEnd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tenía entonces 19 años, el tiempo ha pasado y tiene que hacer un serio esfuerzo de memoria: ‘1916 fue un año muy duro, no había pan, no había víveres, las fábricas cerraban y los obreros eran enviados al frente de batalla. El gobierno zarista trajo tropas de otras partes del país para aplastar al pueblo en </w:t>
      </w:r>
      <w:proofErr w:type="spellStart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lastRenderedPageBreak/>
        <w:t>Petrogrado</w:t>
      </w:r>
      <w:proofErr w:type="spellEnd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pero los soldados no obedecían, tomaban en cierta forma una actitud neutral</w:t>
      </w:r>
      <w:r w:rsidR="001C2BD4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’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B77247" w:rsidRPr="0024131A" w:rsidRDefault="00505541" w:rsidP="00EF61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“</w:t>
      </w:r>
      <w:r w:rsidR="00B7724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Del asalto al Palacio de Invierno dice: ‘Cuando el crucero Aurora hizo el tan conocido disparo, la mayor parte de la tropa se pasó al lado de la revolución. </w:t>
      </w:r>
      <w:proofErr w:type="spellStart"/>
      <w:r w:rsidR="00B7724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Kerenski</w:t>
      </w:r>
      <w:proofErr w:type="spellEnd"/>
      <w:r w:rsidR="00B77247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sólo tenía un batallón de mujeres y uno de estudiantes de la Escuela Militar. Gracias a una preparación tan minuciosa del plan se logró un éxito completo. Una insurrección armada terminó victoriosa tan sólo con algunas decenas de heridos y seis muertos”.</w:t>
      </w:r>
    </w:p>
    <w:p w:rsidR="005E18AC" w:rsidRPr="0024131A" w:rsidRDefault="00B77247" w:rsidP="00EF61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Y así continúa el </w:t>
      </w:r>
      <w:r w:rsidR="00505541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lineal 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texto con seis párrafos más.</w:t>
      </w:r>
    </w:p>
    <w:p w:rsidR="005E18AC" w:rsidRPr="0024131A" w:rsidRDefault="005E18AC" w:rsidP="005E18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413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E18AC" w:rsidRPr="0024131A" w:rsidRDefault="005E18AC" w:rsidP="005E18A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Los colegas de Gregorio Ortega Molina están atentos a las condenables amenazas recibidas por su hija e hijo… A quien agredió un vecino fue al periodista Genaro Rodríguez Navarrete, el </w:t>
      </w:r>
      <w:r w:rsidR="008D2178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día </w:t>
      </w:r>
      <w:r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1, “en el marco de una desavenencia vecinal”, lo que causó una herida en el pómulo derecho de 4 centímetros de profundidad… </w:t>
      </w:r>
      <w:r w:rsidR="001C2BD4"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n Tepic, Nayarit, invitan al análisis: </w:t>
      </w:r>
      <w:r w:rsidRPr="0024131A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  <w:lang w:eastAsia="es-MX"/>
        </w:rPr>
        <w:t>A</w:t>
      </w:r>
      <w:r w:rsidRPr="0024131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100 años de la Revolución de Octubre en Rusia (1917-2017) y el comunismo. Desde la crítica teórica”,</w:t>
      </w:r>
      <w:r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11 y 12 de noviembre, de las 10 a  las 14 horas y de las 16 a las 19 horas, en el auditorio Carlos Marx de la Facultad de Economía de la U</w:t>
      </w:r>
      <w:r w:rsidR="00F27E78"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AN:</w:t>
      </w:r>
      <w:r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hyperlink r:id="rId4" w:history="1">
        <w:r w:rsidRPr="0024131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shd w:val="clear" w:color="auto" w:fill="FFFFFF"/>
            <w:lang w:eastAsia="es-MX"/>
          </w:rPr>
          <w:t>http://wp.sociedadsofic.org/?p=126</w:t>
        </w:r>
      </w:hyperlink>
      <w:r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</w:t>
      </w:r>
      <w:r w:rsidR="008D2178"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D2178" w:rsidRPr="0024131A">
        <w:rPr>
          <w:rFonts w:ascii="Arial" w:hAnsi="Arial" w:cs="Arial"/>
          <w:i/>
          <w:color w:val="000000" w:themeColor="text1"/>
          <w:sz w:val="24"/>
          <w:szCs w:val="24"/>
        </w:rPr>
        <w:t xml:space="preserve">La declaración </w:t>
      </w:r>
      <w:proofErr w:type="spellStart"/>
      <w:r w:rsidR="008D2178" w:rsidRPr="0024131A">
        <w:rPr>
          <w:rFonts w:ascii="Arial" w:hAnsi="Arial" w:cs="Arial"/>
          <w:i/>
          <w:color w:val="000000" w:themeColor="text1"/>
          <w:sz w:val="24"/>
          <w:szCs w:val="24"/>
        </w:rPr>
        <w:t>Balfour</w:t>
      </w:r>
      <w:proofErr w:type="spellEnd"/>
      <w:r w:rsidR="008D2178" w:rsidRPr="0024131A">
        <w:rPr>
          <w:rFonts w:ascii="Arial" w:hAnsi="Arial" w:cs="Arial"/>
          <w:i/>
          <w:color w:val="000000" w:themeColor="text1"/>
          <w:sz w:val="24"/>
          <w:szCs w:val="24"/>
        </w:rPr>
        <w:t>: 100 años de injusticia</w:t>
      </w:r>
      <w:r w:rsidR="008D2178" w:rsidRPr="0024131A">
        <w:rPr>
          <w:rFonts w:ascii="Arial" w:hAnsi="Arial" w:cs="Arial"/>
          <w:color w:val="000000" w:themeColor="text1"/>
          <w:sz w:val="24"/>
          <w:szCs w:val="24"/>
        </w:rPr>
        <w:t>, conferencia que dictará</w:t>
      </w:r>
      <w:r w:rsidR="00F27E78" w:rsidRPr="0024131A">
        <w:rPr>
          <w:rFonts w:ascii="Arial" w:hAnsi="Arial" w:cs="Arial"/>
          <w:color w:val="000000" w:themeColor="text1"/>
          <w:sz w:val="24"/>
          <w:szCs w:val="24"/>
        </w:rPr>
        <w:t>n</w:t>
      </w:r>
      <w:r w:rsidR="008D2178" w:rsidRPr="0024131A">
        <w:rPr>
          <w:rFonts w:ascii="Arial" w:hAnsi="Arial" w:cs="Arial"/>
          <w:color w:val="000000" w:themeColor="text1"/>
          <w:sz w:val="24"/>
          <w:szCs w:val="24"/>
        </w:rPr>
        <w:t xml:space="preserve"> el embajador de Palestina en México Mohamed </w:t>
      </w:r>
      <w:proofErr w:type="spellStart"/>
      <w:r w:rsidR="008D2178" w:rsidRPr="0024131A">
        <w:rPr>
          <w:rFonts w:ascii="Arial" w:hAnsi="Arial" w:cs="Arial"/>
          <w:color w:val="000000" w:themeColor="text1"/>
          <w:sz w:val="24"/>
          <w:szCs w:val="24"/>
        </w:rPr>
        <w:t>Saadat</w:t>
      </w:r>
      <w:proofErr w:type="spellEnd"/>
      <w:r w:rsidR="008D2178" w:rsidRPr="002413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7E78" w:rsidRPr="0024131A">
        <w:rPr>
          <w:rFonts w:ascii="Arial" w:hAnsi="Arial" w:cs="Arial"/>
          <w:color w:val="000000" w:themeColor="text1"/>
          <w:sz w:val="24"/>
          <w:szCs w:val="24"/>
        </w:rPr>
        <w:t xml:space="preserve">y Ara Galán, </w:t>
      </w:r>
      <w:r w:rsidR="008D2178" w:rsidRPr="0024131A">
        <w:rPr>
          <w:rFonts w:ascii="Arial" w:hAnsi="Arial" w:cs="Arial"/>
          <w:color w:val="000000" w:themeColor="text1"/>
          <w:sz w:val="24"/>
          <w:szCs w:val="24"/>
        </w:rPr>
        <w:t xml:space="preserve">el jueves 9 a las 17 horas, en Regina 66. Metro Zócalo… 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Para leer en </w:t>
      </w:r>
      <w:proofErr w:type="spellStart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Forum</w:t>
      </w:r>
      <w:proofErr w:type="spellEnd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: 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El ABC del TLCAN (</w:t>
      </w:r>
      <w:r w:rsidRPr="0024131A">
        <w:rPr>
          <w:rFonts w:ascii="Arial" w:hAnsi="Arial" w:cs="Arial"/>
          <w:bCs/>
          <w:iCs/>
          <w:color w:val="000000" w:themeColor="text1"/>
          <w:sz w:val="24"/>
          <w:szCs w:val="24"/>
          <w:lang w:val="es-ES"/>
        </w:rPr>
        <w:t xml:space="preserve">Luis Gutiérrez </w:t>
      </w:r>
      <w:proofErr w:type="spellStart"/>
      <w:r w:rsidRPr="0024131A">
        <w:rPr>
          <w:rFonts w:ascii="Arial" w:hAnsi="Arial" w:cs="Arial"/>
          <w:bCs/>
          <w:iCs/>
          <w:color w:val="000000" w:themeColor="text1"/>
          <w:sz w:val="24"/>
          <w:szCs w:val="24"/>
          <w:lang w:val="es-ES"/>
        </w:rPr>
        <w:t>Poucel</w:t>
      </w:r>
      <w:proofErr w:type="spellEnd"/>
      <w:r w:rsidRPr="0024131A">
        <w:rPr>
          <w:rFonts w:ascii="Arial" w:hAnsi="Arial" w:cs="Arial"/>
          <w:bCs/>
          <w:iCs/>
          <w:color w:val="000000" w:themeColor="text1"/>
          <w:sz w:val="24"/>
          <w:szCs w:val="24"/>
          <w:lang w:val="es-ES"/>
        </w:rPr>
        <w:t xml:space="preserve">). </w:t>
      </w:r>
      <w:r w:rsidRPr="0024131A">
        <w:rPr>
          <w:rFonts w:ascii="Arial" w:hAnsi="Arial" w:cs="Arial"/>
          <w:color w:val="000000" w:themeColor="text1"/>
          <w:sz w:val="24"/>
          <w:szCs w:val="24"/>
        </w:rPr>
        <w:t xml:space="preserve">Colgados de la brocha; Las otras réplicas de los sismos (Jorge </w:t>
      </w:r>
      <w:proofErr w:type="spellStart"/>
      <w:r w:rsidRPr="0024131A">
        <w:rPr>
          <w:rFonts w:ascii="Arial" w:hAnsi="Arial" w:cs="Arial"/>
          <w:color w:val="000000" w:themeColor="text1"/>
          <w:sz w:val="24"/>
          <w:szCs w:val="24"/>
        </w:rPr>
        <w:t>Faljo</w:t>
      </w:r>
      <w:proofErr w:type="spellEnd"/>
      <w:r w:rsidRPr="0024131A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Apocalipsis sin causa; Sobre el “muerto”, más coronas; La horrenda “suerte” de los </w:t>
      </w:r>
      <w:r w:rsidR="00F27E78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“</w:t>
      </w:r>
      <w:proofErr w:type="spellStart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millennials</w:t>
      </w:r>
      <w:proofErr w:type="spellEnd"/>
      <w:r w:rsidR="00F27E78"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”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(</w:t>
      </w:r>
      <w:r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Delgado Guerrero). </w:t>
      </w:r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Los peligros de la </w:t>
      </w:r>
      <w:proofErr w:type="spellStart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financiarización</w:t>
      </w:r>
      <w:proofErr w:type="spellEnd"/>
      <w:r w:rsidRPr="002413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global (</w:t>
      </w:r>
      <w:r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Javier Ortiz de </w:t>
      </w:r>
      <w:proofErr w:type="spellStart"/>
      <w:r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Montellano</w:t>
      </w:r>
      <w:proofErr w:type="spellEnd"/>
      <w:r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). Álvaro Obregón 286, el misterio del sismo (</w:t>
      </w:r>
      <w:hyperlink r:id="rId5" w:tooltip="Luis León, Francisco Pazos, Jonathan Nácar y María Idalia Gómez" w:history="1">
        <w:r w:rsidRPr="0024131A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Luis León, Francisco Pazos, Jonathan Nácar y María Idalia Gómez</w:t>
        </w:r>
      </w:hyperlink>
      <w:r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24131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El pueblo de México dio ejemplo al mundo (</w:t>
      </w:r>
      <w:r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Leonardo </w:t>
      </w:r>
      <w:proofErr w:type="spellStart"/>
      <w:r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Boff</w:t>
      </w:r>
      <w:proofErr w:type="spellEnd"/>
      <w:r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Los </w:t>
      </w:r>
      <w:proofErr w:type="spellStart"/>
      <w:r w:rsidRPr="0024131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ciberdelitos</w:t>
      </w:r>
      <w:proofErr w:type="spellEnd"/>
      <w:r w:rsidRPr="0024131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invisibles para Congresos (Tere López Zamudio). Enlaces:</w:t>
      </w:r>
    </w:p>
    <w:p w:rsidR="00D14126" w:rsidRPr="0024131A" w:rsidRDefault="00EF613D" w:rsidP="008D217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6" w:history="1">
        <w:r w:rsidR="005E18AC" w:rsidRPr="0024131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5E18AC" w:rsidRPr="0024131A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5E18AC" w:rsidRPr="0024131A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5E18AC" w:rsidRPr="0024131A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8" w:anchor="%21/IbarraAguirreEd" w:tgtFrame="_blank" w:history="1">
        <w:r w:rsidR="005E18AC" w:rsidRPr="0024131A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5E18AC" w:rsidRPr="0024131A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9" w:history="1">
        <w:r w:rsidR="005E18AC" w:rsidRPr="0024131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D14126" w:rsidRPr="002413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AC"/>
    <w:rsid w:val="00152622"/>
    <w:rsid w:val="001C2BD4"/>
    <w:rsid w:val="0024131A"/>
    <w:rsid w:val="00505541"/>
    <w:rsid w:val="005E18AC"/>
    <w:rsid w:val="007659C7"/>
    <w:rsid w:val="007D36BD"/>
    <w:rsid w:val="008D2178"/>
    <w:rsid w:val="00B77247"/>
    <w:rsid w:val="00BD39AA"/>
    <w:rsid w:val="00D14126"/>
    <w:rsid w:val="00E0648F"/>
    <w:rsid w:val="00E82FAC"/>
    <w:rsid w:val="00EF613D"/>
    <w:rsid w:val="00F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5E671-BB58-43B3-A461-22031484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1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orumenlin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enlinea.com/nue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jecentral.com.mx/author/fco-idalia-luis-j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p.sociedadsofic.org/?p=126" TargetMode="External"/><Relationship Id="rId9" Type="http://schemas.openxmlformats.org/officeDocument/2006/relationships/hyperlink" Target="mailto:forum@forumenline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2017-11-07T18:05:00Z</dcterms:created>
  <dcterms:modified xsi:type="dcterms:W3CDTF">2017-11-13T15:56:00Z</dcterms:modified>
</cp:coreProperties>
</file>