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D1" w:rsidRPr="00BA4C2B" w:rsidRDefault="00D064D1" w:rsidP="00D064D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A4C2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064D1" w:rsidRPr="00BA4C2B" w:rsidRDefault="00D064D1" w:rsidP="00D064D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064D1" w:rsidRPr="00BA4C2B" w:rsidRDefault="00284F61" w:rsidP="00284F6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A4C2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Fiscal autónomo, eficaz y con méritos propios</w:t>
      </w:r>
    </w:p>
    <w:p w:rsidR="00D064D1" w:rsidRPr="00BA4C2B" w:rsidRDefault="00D064D1" w:rsidP="00D064D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064D1" w:rsidRPr="00BA4C2B" w:rsidRDefault="00D064D1" w:rsidP="00D064D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064D1" w:rsidRPr="00BA4C2B" w:rsidRDefault="00D064D1" w:rsidP="00D064D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7593C" w:rsidRPr="00BA4C2B" w:rsidRDefault="0007593C" w:rsidP="003D57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Pedir al Senado una reforma constitucional que dé autonomía e independencia al fiscal general, y que la designación del titular sea por medio de la realización de una consulta pública, a fin de que quien resulte designado lo sea por sus méritos</w:t>
      </w:r>
      <w:r w:rsidR="000915A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lo hizo el representante en México de la Oficina del Alto Comisionado de las Naciones Unidas para los Derechos Humanos, </w:t>
      </w:r>
      <w:proofErr w:type="spellStart"/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Jan</w:t>
      </w:r>
      <w:proofErr w:type="spellEnd"/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Jarab</w:t>
      </w:r>
      <w:proofErr w:type="spellEnd"/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es sumamente oportuno.</w:t>
      </w:r>
    </w:p>
    <w:p w:rsidR="0007593C" w:rsidRPr="00BA4C2B" w:rsidRDefault="0007593C" w:rsidP="00703C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lo es que Luis Raúl González Pérez, titular de la Comisión Nacional de los Derechos Humanos, se haga partícipe 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llamado 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diversas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voces y organismos civiles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que 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exista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fiscal autónomo, independiente y eficaz. As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imismo,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el cambio institucional de la Procuraduría General de la República a fiscalía general debe formar parte de una revisión integral de la procuración 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impartición de justicia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no responder a intereses par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tidistas o 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grup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7593C" w:rsidRPr="00BA4C2B" w:rsidRDefault="0007593C" w:rsidP="00703C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no es menos 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oportuno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el Comité de Participación Ciudadana del Sistema Nacional Anticorrupción solicit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Enrique Peña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Nieto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evaluar la pertinencia de nombrar un procurador general de la 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epública de transición y de consenso, que con el mismo carácter se convierta en fiscal general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03C58" w:rsidRPr="00BA4C2B" w:rsidRDefault="0007593C" w:rsidP="0084240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carta 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CPC 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solicita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“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periodo de transición que al efecto se establezca, redefinir el marco constitucional de la fiscalía, considerando las propuestas de los diversos actores y grupos sociales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0B13B6" w:rsidRPr="00BA4C2B" w:rsidRDefault="00703C58" w:rsidP="00703C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pertinencia radica en que las formulaciones 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fueron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presentadas en medio de la crisis 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–magnificada por la </w:t>
      </w:r>
      <w:proofErr w:type="spellStart"/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mediocracia</w:t>
      </w:r>
      <w:proofErr w:type="spellEnd"/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enfrent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Congreso de la Unión, derivada de la incapacidad de los grupos parlamentarios y las fuerzas políticas que representan para designar 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el jueves 7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directiva de la Cámara de Diputados</w:t>
      </w:r>
      <w:r w:rsidR="000B13B6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B13B6" w:rsidRPr="00BA4C2B" w:rsidRDefault="000B13B6" w:rsidP="00703C5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anterior obedece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que Acción Nacional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 corriente que encabeza Ricardo Anaya,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sus aliados del Movimiento Ciudadano y de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Partido de</w:t>
      </w:r>
      <w:r w:rsidR="00703C58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Revolución Democrática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5438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cuyos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dirigentes</w:t>
      </w:r>
      <w:r w:rsidR="0055438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registraron el Frente Ciudadano por México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5438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algún lugar debían estrenarlo 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55438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demostrar que la alianza “no es electoral” y menos contra el candidato presidencial de Morena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5438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sino que nació el martes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5</w:t>
      </w:r>
      <w:r w:rsidR="0055438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perdurará hasta fines de 2024. 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Así s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erá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siempre que el PRD y la franquicia de Dante Delgado subsist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siete años más. Y sólo s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grupo hegemónico de Acción Nacional no cambia de manos, lo cual es impensable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las 13 familias 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dominantes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A6486" w:rsidRPr="00BA4C2B" w:rsidRDefault="000B13B6" w:rsidP="008A64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San Lázaro rebotó </w:t>
      </w:r>
      <w:r w:rsidR="00842409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pacto suscrito por Enrique Peña y Felipe Calderón mediante el cual fue posible colocar a Ernesto Cordero –el secretario de Hacienda que juró que con 6 mil pesos usted puede alimentarse, pagar colegiaturas, cubrir la mensualidad de la casa y del coche–, a espaldas de la dirección panista y mientras </w:t>
      </w:r>
      <w:r w:rsidR="008A6486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Revolucionario Institucional y su exitoso presidente dueño de más de un centenar de taxis, le tund</w:t>
      </w:r>
      <w:r w:rsidR="00DA575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ían</w:t>
      </w:r>
      <w:r w:rsidR="008A6486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Anaya Cortés por el presunto enriquecimiento ilícito de él y su familia política.</w:t>
      </w:r>
    </w:p>
    <w:p w:rsidR="008A6486" w:rsidRPr="00BA4C2B" w:rsidRDefault="00BA4C2B" w:rsidP="008A64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L</w:t>
      </w:r>
      <w:r w:rsidR="008A6486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 voces del grupo gobernante se rasga</w:t>
      </w:r>
      <w:r w:rsidR="009E27E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</w:t>
      </w:r>
      <w:r w:rsidR="008A6486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las vestiduras porque se usa y golpea a las “instituciones de la república” para “fines personales”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se </w:t>
      </w:r>
      <w:r w:rsidR="009E27E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anteponen a los de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nación</w:t>
      </w:r>
      <w:r w:rsidR="009E27E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8A6486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Como si los jefes del oficialismo 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tricolor </w:t>
      </w:r>
      <w:r w:rsidR="008A6486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hicieran lo mismo 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</w:t>
      </w:r>
      <w:r w:rsidR="008A6486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 88 años.</w:t>
      </w:r>
    </w:p>
    <w:p w:rsidR="008A6486" w:rsidRPr="00BA4C2B" w:rsidRDefault="008A6486" w:rsidP="008A64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más probable es que 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Nieto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sus operadores sobrestimar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sus fuerzas </w:t>
      </w:r>
      <w:r w:rsidR="009E27E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m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aterializa</w:t>
      </w:r>
      <w:r w:rsidR="009E27E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acuerdo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Calderón Hinojosa para apuntalar a su candidata presidencial Margarita Zavala, </w:t>
      </w:r>
      <w:r w:rsidR="009E27E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BA4C2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damnificada</w:t>
      </w:r>
      <w:r w:rsidR="009E27E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el FCM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subestimar</w:t>
      </w:r>
      <w:r w:rsidR="00BA4C2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las del joven queretano que, en efecto, gasta mucho para que sus tres hijos y esposa </w:t>
      </w:r>
      <w:r w:rsidR="00BA4C2B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vivan 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estudien en Estados Unidos</w:t>
      </w:r>
      <w:r w:rsidR="009E27E7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284F61"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D064D1" w:rsidRPr="00BA4C2B" w:rsidRDefault="00D064D1" w:rsidP="00D064D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A4C2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064D1" w:rsidRPr="00BA4C2B" w:rsidRDefault="00D064D1" w:rsidP="00D064D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Agradecible observación a lo registrado aquí el día 5: “Ya leí varias veces ‘Tigre, se te revelaron los jodidos: Villamil’, y no entiendo el chiste. ¿Por qué pone Alejandro Pulido </w:t>
      </w:r>
      <w:r w:rsidRPr="00BA4C2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revelaron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Pr="00BA4C2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revelación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no </w:t>
      </w:r>
      <w:r w:rsidRPr="00BA4C2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rebelaron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Pr="00BA4C2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rebelión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?” (María Teresa Menéndez </w:t>
      </w:r>
      <w:proofErr w:type="spellStart"/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Monforte</w:t>
      </w:r>
      <w:proofErr w:type="spellEnd"/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)… Del doctor Luis Gutiérrez </w:t>
      </w:r>
      <w:proofErr w:type="spellStart"/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Poucel</w:t>
      </w:r>
      <w:proofErr w:type="spellEnd"/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r w:rsidRPr="00BA4C2B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¿Por qué es tan relevante este informe?</w:t>
      </w:r>
      <w:r w:rsidRPr="00BA4C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En </w:t>
      </w:r>
      <w:r w:rsidRPr="00BA4C2B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primer </w:t>
      </w:r>
      <w:r w:rsidRPr="00BA4C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lugar porque ningún presidente anterior había tenido números tan bajos en la aceptación popular como los de EPN. En un momento llegó a tan sólo el 12% de la aprobación de los mexicanos, cuando el gasolinazo, la llegada de </w:t>
      </w:r>
      <w:proofErr w:type="spellStart"/>
      <w:r w:rsidRPr="00BA4C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Trump</w:t>
      </w:r>
      <w:proofErr w:type="spellEnd"/>
      <w:r w:rsidRPr="00BA4C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la caída del precio del petróleo y el desplome del peso. Actualmente está en 22% de aceptación, lo cual continúa siendo bajo, inferior a los niveles del 30% de presidentes anteriores. Es la razón por la que hemos visto tantos spots televisivos, para mejorar su imagen, todos en la línea y forma de dictadores y líderes populistas del culto a la personalidad, en donde sólo aparece él como el máximo líder, adjudicándose los logros de todo tipo de mexicano y mexicana”... Nelly Benavides: “</w:t>
      </w:r>
      <w:r w:rsidRPr="00BA4C2B">
        <w:rPr>
          <w:rFonts w:ascii="Arial" w:hAnsi="Arial" w:cs="Arial"/>
          <w:color w:val="000000" w:themeColor="text1"/>
          <w:sz w:val="24"/>
          <w:szCs w:val="24"/>
        </w:rPr>
        <w:t xml:space="preserve">Vaya monigote de </w:t>
      </w:r>
      <w:r w:rsidR="009E27E7" w:rsidRPr="00BA4C2B">
        <w:rPr>
          <w:rFonts w:ascii="Arial" w:hAnsi="Arial" w:cs="Arial"/>
          <w:color w:val="000000" w:themeColor="text1"/>
          <w:sz w:val="24"/>
          <w:szCs w:val="24"/>
        </w:rPr>
        <w:t>p</w:t>
      </w:r>
      <w:r w:rsidRPr="00BA4C2B">
        <w:rPr>
          <w:rFonts w:ascii="Arial" w:hAnsi="Arial" w:cs="Arial"/>
          <w:color w:val="000000" w:themeColor="text1"/>
          <w:sz w:val="24"/>
          <w:szCs w:val="24"/>
        </w:rPr>
        <w:t xml:space="preserve">residente que tienen los pobres hermanos mexicanos, qué dice este facineroso que se atreve a meter las narices en países vecinos, cuando lo podrido está junto a él y en él mismo”… </w:t>
      </w:r>
      <w:r w:rsidRPr="00BA4C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 </w:t>
      </w:r>
      <w:proofErr w:type="spellStart"/>
      <w:r w:rsidRPr="00BA4C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Forum</w:t>
      </w:r>
      <w:proofErr w:type="spellEnd"/>
      <w:r w:rsidRPr="00BA4C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miseria en las fotos de Marco Antonio Cruz (Elena </w:t>
      </w:r>
      <w:proofErr w:type="spellStart"/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Poniatowska</w:t>
      </w:r>
      <w:proofErr w:type="spellEnd"/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BA4C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Pobreza para insomnes; De la ilusión del crecimiento (</w:t>
      </w:r>
      <w:r w:rsidRPr="00BA4C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Guerrero). </w:t>
      </w:r>
      <w:r w:rsidRPr="00BA4C2B">
        <w:rPr>
          <w:rFonts w:ascii="Arial" w:hAnsi="Arial" w:cs="Arial"/>
          <w:color w:val="000000" w:themeColor="text1"/>
          <w:sz w:val="24"/>
          <w:szCs w:val="24"/>
        </w:rPr>
        <w:t>Enlaces:</w:t>
      </w:r>
    </w:p>
    <w:p w:rsidR="00B005E8" w:rsidRPr="00D064D1" w:rsidRDefault="000915A9" w:rsidP="00D064D1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D064D1" w:rsidRPr="008B7EF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D064D1" w:rsidRPr="008B7EF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D064D1" w:rsidRPr="008B7EF4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D064D1" w:rsidRPr="008B7EF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D064D1" w:rsidRPr="008B7EF4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D064D1" w:rsidRPr="008B7EF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D064D1" w:rsidRPr="008B7EF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B005E8" w:rsidRPr="00D06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1"/>
    <w:rsid w:val="0007593C"/>
    <w:rsid w:val="000915A9"/>
    <w:rsid w:val="000B13B6"/>
    <w:rsid w:val="00136A39"/>
    <w:rsid w:val="00284F61"/>
    <w:rsid w:val="003D5751"/>
    <w:rsid w:val="00554387"/>
    <w:rsid w:val="00703C58"/>
    <w:rsid w:val="00842409"/>
    <w:rsid w:val="008A6486"/>
    <w:rsid w:val="009E27E7"/>
    <w:rsid w:val="00B005E8"/>
    <w:rsid w:val="00BA4C2B"/>
    <w:rsid w:val="00BF6D39"/>
    <w:rsid w:val="00D064D1"/>
    <w:rsid w:val="00D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E58B9-252F-4399-BD18-2A7270CF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6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829</Words>
  <Characters>4277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2017-09-07T16:22:00Z</dcterms:created>
  <dcterms:modified xsi:type="dcterms:W3CDTF">2017-09-12T01:48:00Z</dcterms:modified>
</cp:coreProperties>
</file>