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12" w:rsidRPr="007C2C93" w:rsidRDefault="00141E12" w:rsidP="00C73BC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7C2C9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141E12" w:rsidRPr="007C2C93" w:rsidRDefault="00141E12" w:rsidP="00C73BC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41E12" w:rsidRPr="007C2C93" w:rsidRDefault="00C73BCD" w:rsidP="00C73BC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7C2C9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Amenazas militares de </w:t>
      </w:r>
      <w:proofErr w:type="spellStart"/>
      <w:r w:rsidRPr="007C2C9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Trump</w:t>
      </w:r>
      <w:proofErr w:type="spellEnd"/>
    </w:p>
    <w:p w:rsidR="00141E12" w:rsidRPr="007C2C93" w:rsidRDefault="00141E12" w:rsidP="00C73BC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141E12" w:rsidRPr="007C2C93" w:rsidRDefault="00141E12" w:rsidP="00C73BC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C2C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141E12" w:rsidRPr="007C2C93" w:rsidRDefault="00141E12" w:rsidP="00C73BC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bookmarkStart w:id="0" w:name="_GoBack"/>
      <w:bookmarkEnd w:id="0"/>
    </w:p>
    <w:p w:rsidR="00511ECC" w:rsidRPr="007C2C93" w:rsidRDefault="00FF35F5" w:rsidP="00C73BC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medio del creciente cerco judicial en que se encuentra Donald John </w:t>
      </w:r>
      <w:proofErr w:type="spellStart"/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 gobierno, debido a</w:t>
      </w:r>
      <w:r w:rsidR="00511ECC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acercamientos entre sus colaboradores más cercanos </w:t>
      </w:r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incluido </w:t>
      </w:r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yerno </w:t>
      </w:r>
      <w:r w:rsidR="00511ECC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hijo mayor</w:t>
      </w:r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agentes rusos que buscaban influir en las elecciones de noviembre </w:t>
      </w:r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2016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11ECC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511ECC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llevaron a </w:t>
      </w:r>
      <w:r w:rsidR="00511ECC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Oficina Oval, resulta difícil elucidar qué tanto de las amenazas contra la</w:t>
      </w:r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511ECC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511ECC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epública</w:t>
      </w:r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511ECC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Democrática Popular de Corea y Bolivariana de Venezuela son decisiones estratégicas o simples bravatas para distraer la atención de la opinión pública </w:t>
      </w:r>
      <w:r w:rsidR="00BB771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Estados Unidos</w:t>
      </w:r>
      <w:r w:rsidR="00511ECC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B771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</w:t>
      </w:r>
      <w:r w:rsidR="00511ECC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investigaciones paralelas que el Departamento de Justicia y ambas cámaras del Congreso conducen por la posible colusión para alterar el curso de los comicios, así como por los intentos del gobierno para obstruir las pesquisas.</w:t>
      </w:r>
    </w:p>
    <w:p w:rsidR="00FD5A39" w:rsidRPr="007C2C93" w:rsidRDefault="00B53BB4" w:rsidP="00C73BC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Bravatas o </w:t>
      </w:r>
      <w:r w:rsidR="00BB771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</w:t>
      </w:r>
      <w:r w:rsidR="00FD5A39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pero expresadas e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el </w:t>
      </w:r>
      <w:r w:rsidR="00FD5A39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prim</w:t>
      </w:r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itivo</w:t>
      </w:r>
      <w:r w:rsidR="00FD5A39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lenguajes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</w:t>
      </w:r>
      <w:r w:rsidRPr="007C2C9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Guerra </w:t>
      </w:r>
      <w:r w:rsidR="00BB7717" w:rsidRPr="007C2C9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f</w:t>
      </w:r>
      <w:r w:rsidRPr="007C2C9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ría,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="00FE4A3B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plutócrata</w:t>
      </w:r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FD5A39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alcahuete de los negocios que hace</w:t>
      </w:r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Ivanka</w:t>
      </w:r>
      <w:proofErr w:type="spellEnd"/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A820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D5A39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la Casa Blanca, colocó a los centros de poder </w:t>
      </w:r>
      <w:r w:rsidR="00BB771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global</w:t>
      </w:r>
      <w:r w:rsidR="00FD5A39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situación de nerviosismo </w:t>
      </w:r>
      <w:r w:rsidR="00BB771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FD5A39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 la escalada verbal militarista que puso en juego contra </w:t>
      </w:r>
      <w:r w:rsidR="00BB771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RPDC</w:t>
      </w:r>
      <w:r w:rsidR="00FD5A39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Venezuela.</w:t>
      </w:r>
    </w:p>
    <w:p w:rsidR="00FD5A39" w:rsidRPr="007C2C93" w:rsidRDefault="00FD5A39" w:rsidP="00BB7717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Rusia, China y Alemania manifestaron alarma por la escalada en la retórica entre Pyongyang y Washington, y el Pentágono confirmó que E</w:t>
      </w:r>
      <w:r w:rsidR="00BB771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Corea del Sur realizarán un ejercicio militar conjunto. Operaciones </w:t>
      </w:r>
      <w:r w:rsidR="00FE4A3B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castrenses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son </w:t>
      </w:r>
      <w:r w:rsidR="00FE4A3B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frecuentes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BB771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FE4A3B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que estimulan </w:t>
      </w:r>
      <w:r w:rsidR="00FE4A3B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irritación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BB771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RPDC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BB771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E4A3B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uso del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derecho a modernizar a sus fuerzas armadas. ¿O est</w:t>
      </w:r>
      <w:r w:rsidR="0092401D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derecho sólo lo tienen garantizado los aliados y subordinados del imperio, </w:t>
      </w:r>
      <w:r w:rsidR="00BB771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Israel</w:t>
      </w:r>
      <w:r w:rsidR="00BB771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Arabia Saudita</w:t>
      </w:r>
      <w:r w:rsidR="00BB771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Colombia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</w:p>
    <w:p w:rsidR="0092401D" w:rsidRPr="007C2C93" w:rsidRDefault="0092401D" w:rsidP="00BB77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C2C93">
        <w:rPr>
          <w:rFonts w:ascii="Arial" w:hAnsi="Arial" w:cs="Arial"/>
          <w:color w:val="000000" w:themeColor="text1"/>
          <w:sz w:val="24"/>
          <w:szCs w:val="24"/>
        </w:rPr>
        <w:t>Por si no fuera suficiente la confrontación verbal entre la RDPC y E</w:t>
      </w:r>
      <w:r w:rsidR="00BB7717" w:rsidRPr="007C2C93">
        <w:rPr>
          <w:rFonts w:ascii="Arial" w:hAnsi="Arial" w:cs="Arial"/>
          <w:color w:val="000000" w:themeColor="text1"/>
          <w:sz w:val="24"/>
          <w:szCs w:val="24"/>
        </w:rPr>
        <w:t>UA</w:t>
      </w:r>
      <w:r w:rsidRPr="007C2C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7C2C93">
        <w:rPr>
          <w:rFonts w:ascii="Arial" w:hAnsi="Arial" w:cs="Arial"/>
          <w:color w:val="000000" w:themeColor="text1"/>
          <w:sz w:val="24"/>
          <w:szCs w:val="24"/>
        </w:rPr>
        <w:t xml:space="preserve">“Las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soluciones militares estadunidenses están cargadas y listas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dijo el </w:t>
      </w:r>
      <w:r w:rsidRPr="007C2C93">
        <w:rPr>
          <w:rFonts w:ascii="Arial" w:hAnsi="Arial" w:cs="Arial"/>
          <w:color w:val="000000" w:themeColor="text1"/>
          <w:sz w:val="24"/>
          <w:szCs w:val="24"/>
        </w:rPr>
        <w:t>antes animador de televisión que no distingue entre esta función y la presidencial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7C2C93">
        <w:rPr>
          <w:rFonts w:ascii="Arial" w:hAnsi="Arial" w:cs="Arial"/>
          <w:color w:val="000000" w:themeColor="text1"/>
          <w:sz w:val="24"/>
          <w:szCs w:val="24"/>
        </w:rPr>
        <w:t xml:space="preserve">, amenaza militarmente a Caracas, </w:t>
      </w:r>
      <w:r w:rsidR="007006D2" w:rsidRPr="007C2C93">
        <w:rPr>
          <w:rFonts w:ascii="Arial" w:hAnsi="Arial" w:cs="Arial"/>
          <w:color w:val="000000" w:themeColor="text1"/>
          <w:sz w:val="24"/>
          <w:szCs w:val="24"/>
        </w:rPr>
        <w:t>e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resp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uesta a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invitación de Nicolás Maduro 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conversar telefónicamente, desplante imperial que sorprendió a muchos en Washington, incluyendo al Pentágono, qu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medio de Eric </w:t>
      </w:r>
      <w:proofErr w:type="spellStart"/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Pahon</w:t>
      </w:r>
      <w:proofErr w:type="spellEnd"/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109AA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aseguró 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no recibió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ninguna orden al respecto.</w:t>
      </w:r>
    </w:p>
    <w:p w:rsidR="0092401D" w:rsidRPr="007C2C93" w:rsidRDefault="007006D2" w:rsidP="00C73BC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92401D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Tenemos muchas opciones para Venezuela, incluyendo una posible opción militar si es necesario, dijo </w:t>
      </w:r>
      <w:r w:rsidR="00A933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los reporteros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magnate </w:t>
      </w:r>
      <w:r w:rsidR="008109AA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inmobiliario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evasor fiscal</w:t>
      </w:r>
      <w:r w:rsidR="00A933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2401D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su lujoso club de golf en </w:t>
      </w:r>
      <w:proofErr w:type="spellStart"/>
      <w:r w:rsidR="0092401D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Bedminister</w:t>
      </w:r>
      <w:proofErr w:type="spellEnd"/>
      <w:r w:rsidR="0092401D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Nueva Jersey.</w:t>
      </w:r>
    </w:p>
    <w:p w:rsidR="007006D2" w:rsidRPr="007C2C93" w:rsidRDefault="0092401D" w:rsidP="00C73BC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Venezuela, indicó, 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nuestro vecino y Estados Unidos está por todas partes. Tenemos tropas por todo el mundo, en lugares que están muy lejos. Venezuela no está muy lejos, y la gente está sufriendo y se están muriendo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</w:t>
      </w:r>
      <w:r w:rsidR="00FE4A3B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plutócrata angustiado por los hambrientos es pertinente recordarle que 800 millones de seres humanos viven en la miseria en </w:t>
      </w:r>
      <w:r w:rsidR="008109AA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orbe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 en su país son más de 500 mil los que </w:t>
      </w:r>
      <w:r w:rsidR="004830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duermen </w:t>
      </w:r>
      <w:r w:rsidR="00FE4A3B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7006D2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intemperie</w:t>
      </w:r>
      <w:r w:rsidR="007C2C93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73BCD" w:rsidRPr="007C2C93" w:rsidRDefault="007006D2" w:rsidP="00C73BC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que la </w:t>
      </w:r>
      <w:r w:rsidR="008109AA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inexperiencia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depredador sexual y misógino impar, no repara en que 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amenaza intervencionista </w:t>
      </w:r>
      <w:r w:rsidR="007C2C93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contra 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Venezuela, apuntan analistas</w:t>
      </w:r>
      <w:r w:rsidR="00C73BCD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acaba de entorpecer el surgimiento de una alianza interamericana con Washington sobre </w:t>
      </w:r>
      <w:r w:rsidR="007C2C93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Caracas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Christopher Sabatini</w:t>
      </w:r>
      <w:r w:rsidR="008109AA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dice </w:t>
      </w:r>
      <w:r w:rsidR="00C73BCD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7C2C93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después de construir cuidadosamente el 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terreno para una repuesta internacional colectiva (a Venezuela), de repente encuentran sus esfuerzos minados por una aseveración exagerada y anacrónica. Nos hace ver imperialistas y de viejos tiempos</w:t>
      </w:r>
      <w:r w:rsidR="00C73BCD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32048" w:rsidRPr="007C2C93" w:rsidRDefault="00C73BCD" w:rsidP="00C73BC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los primeros en rechazar la amenaza son los aliados de E</w:t>
      </w:r>
      <w:r w:rsidR="008109AA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A</w:t>
      </w:r>
      <w:r w:rsidR="008109AA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mérica Latina, incluido México.</w:t>
      </w:r>
    </w:p>
    <w:p w:rsidR="008109AA" w:rsidRPr="007C2C93" w:rsidRDefault="00C73BCD" w:rsidP="00C73BC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conducta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proofErr w:type="spellStart"/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produc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el emperador está bajo proceso de investigación judicial, de aislamiento creciente </w:t>
      </w:r>
      <w:r w:rsidR="008109AA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electorado que lo votó, sin resultado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plausible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gobernante, cosechando fracasos legislativos y</w:t>
      </w:r>
      <w:r w:rsidR="008109AA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hasta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administrativos. </w:t>
      </w:r>
      <w:r w:rsidR="008109AA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t</w:t>
      </w:r>
      <w:r w:rsidR="00232048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odo ello lo hace más peligroso por su condición de político orate.</w:t>
      </w:r>
    </w:p>
    <w:p w:rsidR="00141E12" w:rsidRPr="007C2C93" w:rsidRDefault="00141E12" w:rsidP="00C73BC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C2C9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141E12" w:rsidRPr="007C2C93" w:rsidRDefault="00141E12" w:rsidP="00C73BC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“Ni su nombre ni sus huellas digitales coinciden con las de una mujer a la que se investiga por fraude, pero la locutora de </w:t>
      </w:r>
      <w:r w:rsidR="008109AA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adio, Alejandra Alegría Alvarado, está recluida en el Centro de Readaptación Social número 1 (</w:t>
      </w:r>
      <w:proofErr w:type="spellStart"/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Cereso</w:t>
      </w:r>
      <w:proofErr w:type="spellEnd"/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de Hermosillo, Sonora, desde el viernes 31. Un supuesto fraude a una casa financiera de préstamos con domicilio en esta ciudad –que tiene alrededor de 29 denuncias en su contra– es el delito por el que investigan a dos mujeres, una llamada Alejandra López, y otra llamada Flor”; informa Silvia Núñez Esquer… Agradezco todos y cada uno de los parabienes recibidos en días recientes. Y sobre todo muchas gracias a don Catarino Ibarra Torres y doña Graciela Aguirre Chávez… Para leer: ¿De qué camino al socialismo estamos hablando? La historia se interpreta de acuerdo a una ideología, por Pedro Echeverría V. </w:t>
      </w:r>
      <w:r w:rsidRPr="007C2C93">
        <w:rPr>
          <w:rFonts w:ascii="Arial" w:hAnsi="Arial" w:cs="Arial"/>
          <w:color w:val="000000" w:themeColor="text1"/>
          <w:sz w:val="24"/>
          <w:szCs w:val="24"/>
        </w:rPr>
        <w:t xml:space="preserve">Epigramas, de Mentor.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Mayorías europeas por cambios radicales</w:t>
      </w:r>
      <w:r w:rsidR="007C2C93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</w:t>
      </w:r>
      <w:proofErr w:type="spellStart"/>
      <w:r w:rsidRPr="007C2C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Victor</w:t>
      </w:r>
      <w:proofErr w:type="spellEnd"/>
      <w:r w:rsidRPr="007C2C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Lustres. </w:t>
      </w:r>
      <w:r w:rsidRPr="007C2C9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Movilización o Lula irá a la cárcel: Petras, de </w:t>
      </w:r>
      <w:r w:rsidRPr="007C2C93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Ariel Noyola Rodríguez. </w:t>
      </w:r>
      <w:r w:rsidRPr="007C2C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La democracia brasileña bajo ataque; La crisis brasileña y la nueva guerra fría, por Leonardo </w:t>
      </w:r>
      <w:proofErr w:type="spellStart"/>
      <w:r w:rsidRPr="007C2C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Boff</w:t>
      </w:r>
      <w:proofErr w:type="spellEnd"/>
      <w:r w:rsidRPr="007C2C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. </w:t>
      </w:r>
      <w:r w:rsidRPr="007C2C9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Ocho cambios que transformaron a Cuba, de </w:t>
      </w:r>
      <w:r w:rsidR="007C2C93" w:rsidRPr="007C2C93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la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AFP. </w:t>
      </w:r>
      <w:r w:rsidRPr="007C2C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Ana </w:t>
      </w:r>
      <w:proofErr w:type="spellStart"/>
      <w:r w:rsidRPr="007C2C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Brnabic</w:t>
      </w:r>
      <w:proofErr w:type="spellEnd"/>
      <w:r w:rsidRPr="007C2C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primera ministra (gay) de Serbia, </w:t>
      </w:r>
      <w:r w:rsidR="008109AA" w:rsidRPr="007C2C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por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C2C93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Fundación CIDOB. </w:t>
      </w:r>
      <w:r w:rsidRPr="007C2C9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Historia de </w:t>
      </w:r>
      <w:proofErr w:type="spellStart"/>
      <w:r w:rsidRPr="007C2C9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Ita</w:t>
      </w:r>
      <w:proofErr w:type="spellEnd"/>
      <w:r w:rsidRPr="007C2C9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: Relatos de la vida de </w:t>
      </w:r>
      <w:r w:rsidRPr="007C2C93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Tania, </w:t>
      </w:r>
      <w:r w:rsidR="00A93367" w:rsidRPr="007C2C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de</w:t>
      </w:r>
      <w:r w:rsidRPr="007C2C9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Carmen Esquivel. </w:t>
      </w:r>
      <w:r w:rsidR="00A93367" w:rsidRPr="007C2C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Enlaces:</w:t>
      </w:r>
    </w:p>
    <w:p w:rsidR="00AD4D98" w:rsidRPr="007C2C93" w:rsidRDefault="00F54273" w:rsidP="00C73BCD">
      <w:pPr>
        <w:spacing w:after="0" w:line="240" w:lineRule="auto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4" w:history="1">
        <w:r w:rsidR="00141E12" w:rsidRPr="007C2C9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141E12" w:rsidRPr="007C2C9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141E12" w:rsidRPr="007C2C93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141E12" w:rsidRPr="007C2C93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141E12" w:rsidRPr="007C2C93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141E12" w:rsidRPr="007C2C93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141E12" w:rsidRPr="007C2C93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AD4D98" w:rsidRPr="007C2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12"/>
    <w:rsid w:val="00141E12"/>
    <w:rsid w:val="00232048"/>
    <w:rsid w:val="004830BC"/>
    <w:rsid w:val="00511ECC"/>
    <w:rsid w:val="007006D2"/>
    <w:rsid w:val="007C2C93"/>
    <w:rsid w:val="008109AA"/>
    <w:rsid w:val="0092401D"/>
    <w:rsid w:val="00A82067"/>
    <w:rsid w:val="00A93367"/>
    <w:rsid w:val="00AD4D98"/>
    <w:rsid w:val="00B53BB4"/>
    <w:rsid w:val="00BB7717"/>
    <w:rsid w:val="00C73BCD"/>
    <w:rsid w:val="00F54273"/>
    <w:rsid w:val="00FD5A39"/>
    <w:rsid w:val="00FE4A3B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5A4B9-A048-4EE8-B651-EF4000D7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1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841</Words>
  <Characters>4504</Characters>
  <Application>Microsoft Office Word</Application>
  <DocSecurity>0</DocSecurity>
  <Lines>77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2017-08-13T18:28:00Z</dcterms:created>
  <dcterms:modified xsi:type="dcterms:W3CDTF">2017-08-14T16:01:00Z</dcterms:modified>
</cp:coreProperties>
</file>