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A8" w:rsidRPr="00A47701" w:rsidRDefault="004116A8" w:rsidP="004116A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4770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4116A8" w:rsidRPr="00A47701" w:rsidRDefault="004116A8" w:rsidP="004116A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116A8" w:rsidRPr="00A47701" w:rsidRDefault="00B60C39" w:rsidP="00B60C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A4770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Órdenes militares que impliquen delito</w:t>
      </w:r>
      <w:r w:rsidR="00720ED5" w:rsidRPr="00A4770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</w:t>
      </w:r>
    </w:p>
    <w:p w:rsidR="004116A8" w:rsidRPr="00A47701" w:rsidRDefault="004116A8" w:rsidP="004116A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116A8" w:rsidRPr="00A47701" w:rsidRDefault="004116A8" w:rsidP="004116A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477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4116A8" w:rsidRPr="00A47701" w:rsidRDefault="004116A8" w:rsidP="004954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51CA5" w:rsidRPr="00A47701" w:rsidRDefault="004954C6" w:rsidP="004954C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Enrique Peña Nieto en su condición institucional de comandante supremo de las fuerzas armadas de México</w:t>
      </w:r>
      <w:r w:rsidR="00251CA5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pronuncie así sea citando a “los comandantes” que lo “han dicho con toda claridad”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respecto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que “Ningún integrante de las fuerzas armadas está obligado a seguir órdenes cuando impliquen un delito, una violación a derechos humanos o una infracción a la disciplina militar”, es un hecho discursivo que nada tiene de anecdótico</w:t>
      </w:r>
      <w:r w:rsidR="00251CA5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51CA5" w:rsidRPr="00A47701" w:rsidRDefault="00251CA5" w:rsidP="00251CA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pronunciamiento 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puede con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vertirse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argumento en el alegato jurídico para que soldados y marinos se defiendan ante los tribunales por acusaciones originadas 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excesos que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cometen 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desempeño de tareas de seguridad pública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anticonstitucionalmente asignadas por Felipe Calderón y ahora por su suce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or,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las realizan en cumplimiento de órdenes de 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mandos d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Ejército y </w:t>
      </w:r>
      <w:r w:rsidR="00720ED5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Marina.</w:t>
      </w:r>
    </w:p>
    <w:p w:rsidR="00251CA5" w:rsidRPr="00A47701" w:rsidRDefault="00251CA5" w:rsidP="00A846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misma frase la pronunciaron en distintos momentos el general secretario Salvador Cienfuegos y </w:t>
      </w:r>
      <w:r w:rsidR="00A846A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almirante secretario Vidal </w:t>
      </w:r>
      <w:proofErr w:type="spellStart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Soberón</w:t>
      </w:r>
      <w:proofErr w:type="spellEnd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que como convicción como respuesta a las </w:t>
      </w:r>
      <w:r w:rsidR="00272B6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abundantes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denuncias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72B6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720ED5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periodísticas que 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ministeriales</w:t>
      </w:r>
      <w:r w:rsidR="00720ED5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ya que </w:t>
      </w:r>
      <w:r w:rsidR="00E7225C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precaución y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miedo 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existen</w:t>
      </w:r>
      <w:r w:rsidR="00E7225C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272B6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las persistentes violaciones a derechos humanos</w:t>
      </w:r>
      <w:r w:rsidR="00E7225C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garantías individuales </w:t>
      </w:r>
      <w:r w:rsidR="00E7225C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soldados, 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pilotos y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marinos</w:t>
      </w:r>
      <w:r w:rsidR="00E7225C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sto 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así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porque tengan vocación de atropellar ciudadanos</w:t>
      </w:r>
      <w:r w:rsidR="00E7225C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sino </w:t>
      </w:r>
      <w:r w:rsidR="00E7225C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debido a que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formación que reciben es para combatir al enemigo.</w:t>
      </w:r>
    </w:p>
    <w:p w:rsidR="00251CA5" w:rsidRPr="00A47701" w:rsidRDefault="00E7225C" w:rsidP="00DA6F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a </w:t>
      </w:r>
      <w:r w:rsidR="00734ED2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pragmáticas elites gobernantes –desde Luis Echeverría, pasando por Vicente Fox y hasta </w:t>
      </w:r>
      <w:r w:rsidR="00A846A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–, se les ocurrió el cambio de las funciones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constitucionales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las fuerzas armadas por la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dictatorial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vía de los hechos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–que </w:t>
      </w:r>
      <w:r w:rsidR="009014E9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atribuyen al gobierno de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Venezuela </w:t>
      </w:r>
      <w:r w:rsidR="00AC7CAF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“aliados a la CIA” (Nicolás Maduro </w:t>
      </w:r>
      <w:r w:rsidR="00DA6F7B" w:rsidRPr="00A4770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proofErr w:type="gramStart"/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734ED2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proofErr w:type="gramEnd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272B6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la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incapacidad </w:t>
      </w:r>
      <w:r w:rsidR="00734ED2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sistémica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garantizar </w:t>
      </w:r>
      <w:r w:rsidR="00734ED2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elemental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la vida </w:t>
      </w:r>
      <w:r w:rsidR="009014E9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los bienes de los </w:t>
      </w:r>
      <w:r w:rsidR="00272B6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mexicanos</w:t>
      </w:r>
      <w:r w:rsidR="009014E9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A6F7B" w:rsidRPr="00A47701" w:rsidRDefault="009014E9" w:rsidP="009014E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E7225C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 consecuencias están a la vista. El fracaso en toda la línea de la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E7225C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políticas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programas </w:t>
      </w:r>
      <w:r w:rsidR="00E7225C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punitiv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E7225C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734ED2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prohibicionistas estadunidenses e impuest</w:t>
      </w:r>
      <w:r w:rsidR="00734ED2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a México desde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tiempos de Richard Nixon y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relanzados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George W. Bush. Y acatados por los presidentes y los secretarios de la Defensa y de Marina de ayer y más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aún </w:t>
      </w:r>
      <w:r w:rsidR="00272B6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hoy, </w:t>
      </w:r>
      <w:r w:rsidR="00734ED2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todo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partir de que Felipe Calderón usó </w:t>
      </w:r>
      <w:r w:rsidR="00734ED2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milicia</w:t>
      </w:r>
      <w:r w:rsidR="00734ED2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a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poderarse de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Pinos y las </w:t>
      </w:r>
      <w:r w:rsidR="00272B6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caras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facturas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todavía </w:t>
      </w:r>
      <w:r w:rsidR="00DA6F7B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pagan.</w:t>
      </w:r>
    </w:p>
    <w:p w:rsidR="004954C6" w:rsidRPr="00A47701" w:rsidRDefault="00734ED2" w:rsidP="00A846A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Resulta comprensible la urgencia presidencial y de los altos mandos para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aprobar </w:t>
      </w:r>
      <w:r w:rsidR="00272B6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antes posible</w:t>
      </w:r>
      <w:r w:rsidR="00272B6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ley de seguridad interior que establezca el procedimiento para solicitar el apoyo </w:t>
      </w:r>
      <w:r w:rsidR="009014E9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castrense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caso de que las autoridades polic</w:t>
      </w:r>
      <w:r w:rsidR="009014E9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acas se vean rebasadas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ahora directivo de </w:t>
      </w:r>
      <w:r w:rsidR="009014E9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trasnacional Iberdrola a la que benef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ció como presidente (2006-12), no se ocupó de tantas sutilezas jurídicas, impuso la “guerra 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contra el narcotráfico”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legitimarse </w:t>
      </w:r>
      <w:r w:rsidR="009014E9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3B12D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poder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9014E9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pagarle 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Bush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favor de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</w:t>
      </w:r>
      <w:r w:rsidR="009B23BE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temprano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reconocimiento.</w:t>
      </w:r>
    </w:p>
    <w:p w:rsidR="008F241D" w:rsidRPr="00A47701" w:rsidRDefault="008F241D" w:rsidP="008F24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EPN jura que la participación del Ejército y la Marina es “</w:t>
      </w:r>
      <w:r w:rsidR="004954C6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temporal y subsidiaria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cuando </w:t>
      </w:r>
      <w:r w:rsidR="009B23BE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pronto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cumplir</w:t>
      </w:r>
      <w:r w:rsidR="009B23BE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á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11 años con un protagonismo</w:t>
      </w:r>
      <w:r w:rsidR="009B23BE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desbordado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9B23BE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Hasta los intelectuales del </w:t>
      </w:r>
      <w:r w:rsidR="003B12D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sistema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expresan preocupación por la altísima tasa de letalidad en </w:t>
      </w:r>
      <w:r w:rsidR="009B23BE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operativos, como lo reconfirma el realizado en Tl</w:t>
      </w:r>
      <w:r w:rsidR="009B23BE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hu</w:t>
      </w:r>
      <w:r w:rsidR="009B23BE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c.</w:t>
      </w:r>
    </w:p>
    <w:p w:rsidR="008F241D" w:rsidRPr="00A47701" w:rsidRDefault="009B23BE" w:rsidP="00B60C3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nosotros, el único partido ha sido, es y seguirá siendo México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dijo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Cienfuegos 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aplausos de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soldados 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antes del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acto </w:t>
      </w:r>
      <w:r w:rsidR="003B12D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miércoles 26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Campo Militar Número </w:t>
      </w:r>
      <w:r w:rsidR="003B12D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Uno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fueron 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aleccionados para que al momento de escuchar estas palabras aplaudieran a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divisionario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Los marinos hicieron lo propio,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almirante se refiri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su discurso a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</w:t>
      </w:r>
      <w:r w:rsidR="008F241D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seguridad interior.</w:t>
      </w:r>
      <w:r w:rsidR="00720ED5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B12D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los </w:t>
      </w:r>
      <w:r w:rsidR="00720ED5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métodos propios del </w:t>
      </w:r>
      <w:r w:rsidR="003B12D7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Partido </w:t>
      </w:r>
      <w:r w:rsidR="00720ED5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Revolucionario Institucional.</w:t>
      </w:r>
    </w:p>
    <w:p w:rsidR="004116A8" w:rsidRPr="00A47701" w:rsidRDefault="004116A8" w:rsidP="004116A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477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4116A8" w:rsidRPr="00A47701" w:rsidRDefault="004116A8" w:rsidP="004116A8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“Mi estimado Eduardo, nada de políticamente incorrecto. ¡Felicidades! Estas pequeñas cosas debieran ser los grandes temas de quienes asumimos la responsabilidad de escribir. Lilia Cisneros”. (Llamadas falsas de emergencia, 26-VII-17)… María Luisa Vélez: “Eduardo, es un gusto leerte siempre. Pones el ojo dónde nadie lo pone. Muchas gracias por tus columnas. Es un placer saludarte. Un abrazo”. (Máximo histórico de niños migrantes detenidos, 24-VII-17)… “Ya que hablas de Martí Batres, dile que no se vale plagiar el título El PRIAN. Manú </w:t>
      </w:r>
      <w:proofErr w:type="spellStart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Dornbierer</w:t>
      </w:r>
      <w:proofErr w:type="spellEnd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(Coalición” para que el PRD gobierne la capital, 30-VI-17)… El autor del concepto PRIAN, el valiente y talentoso </w:t>
      </w:r>
      <w:r w:rsidR="00720ED5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socialdemócrata 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Luis Sánchez Aguilar, cumplirá 20 años de fallecido el </w:t>
      </w:r>
      <w:r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3 de diciembre... Mi sentido pésame a </w:t>
      </w:r>
      <w:r w:rsidR="00A47701"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los </w:t>
      </w:r>
      <w:r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familiares y amigos del doctor Lorenzo Xavier </w:t>
      </w:r>
      <w:proofErr w:type="spellStart"/>
      <w:r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>Aldrete</w:t>
      </w:r>
      <w:proofErr w:type="spellEnd"/>
      <w:r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 Bernal por el fallecimiento del filósofo</w:t>
      </w:r>
      <w:r w:rsidR="003B12D7"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>,</w:t>
      </w:r>
      <w:r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 el </w:t>
      </w:r>
      <w:r w:rsidR="00A47701"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>día</w:t>
      </w:r>
      <w:r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 25</w:t>
      </w:r>
      <w:r w:rsidR="00A47701"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>; un abrazo para Raúl Fraga</w:t>
      </w:r>
      <w:r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… Para leer en </w:t>
      </w:r>
      <w:proofErr w:type="spellStart"/>
      <w:r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>Forum</w:t>
      </w:r>
      <w:proofErr w:type="spellEnd"/>
      <w:r w:rsidRPr="00A47701">
        <w:rPr>
          <w:rFonts w:ascii="Arial" w:eastAsia="Noto Sans CJK SC Regular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: </w:t>
      </w:r>
      <w:r w:rsidRPr="00A4770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Rusia y China a las puertas de EUA (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Niki </w:t>
      </w:r>
      <w:proofErr w:type="spellStart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Vogt</w:t>
      </w:r>
      <w:proofErr w:type="spellEnd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A4770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Para destituir al presidente de USA (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Resumen Latinoamericano / ANSA); </w:t>
      </w:r>
      <w:r w:rsidRPr="00A4770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Las claves de la victoriosa derrota de </w:t>
      </w:r>
      <w:proofErr w:type="spellStart"/>
      <w:r w:rsidRPr="00A4770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Corbyn</w:t>
      </w:r>
      <w:proofErr w:type="spellEnd"/>
      <w:r w:rsidRPr="00A4770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(</w:t>
      </w:r>
      <w:proofErr w:type="spellStart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Luke</w:t>
      </w:r>
      <w:proofErr w:type="spellEnd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Stobart</w:t>
      </w:r>
      <w:proofErr w:type="spellEnd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proofErr w:type="spellStart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Corbyn</w:t>
      </w:r>
      <w:proofErr w:type="spellEnd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resucita el socialismo (Contexto y Acción / Público); Jeremy </w:t>
      </w:r>
      <w:proofErr w:type="spellStart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Corbyn</w:t>
      </w:r>
      <w:proofErr w:type="spellEnd"/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México (Federico Campbell Peña); </w:t>
      </w:r>
      <w:r w:rsidRPr="00A4770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La Revolución rusa, según García Linera (</w:t>
      </w:r>
      <w:r w:rsidR="00A47701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Emir </w:t>
      </w:r>
      <w:proofErr w:type="spellStart"/>
      <w:r w:rsidR="00A47701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Sader</w:t>
      </w:r>
      <w:proofErr w:type="spellEnd"/>
      <w:r w:rsidR="00A47701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="00A47701" w:rsidRPr="00A47701">
        <w:rPr>
          <w:rFonts w:ascii="Arial" w:hAnsi="Arial" w:cs="Arial"/>
          <w:color w:val="000000" w:themeColor="text1"/>
          <w:sz w:val="24"/>
          <w:szCs w:val="24"/>
        </w:rPr>
        <w:t xml:space="preserve">Comer para no morir (Jorge </w:t>
      </w:r>
      <w:proofErr w:type="spellStart"/>
      <w:r w:rsidR="00A47701" w:rsidRPr="00A47701">
        <w:rPr>
          <w:rFonts w:ascii="Arial" w:hAnsi="Arial" w:cs="Arial"/>
          <w:color w:val="000000" w:themeColor="text1"/>
          <w:sz w:val="24"/>
          <w:szCs w:val="24"/>
        </w:rPr>
        <w:t>Faljo</w:t>
      </w:r>
      <w:proofErr w:type="spellEnd"/>
      <w:r w:rsidR="00A47701" w:rsidRPr="00A47701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r w:rsidR="00A47701" w:rsidRPr="00A47701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La Estrella Oscura, </w:t>
      </w:r>
      <w:r w:rsidR="00A47701" w:rsidRPr="00A47701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>Las alas de la paloma (</w:t>
      </w:r>
      <w:r w:rsidR="00A47701" w:rsidRPr="00A4770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Teresa Gil)</w:t>
      </w:r>
      <w:r w:rsidR="00A47701" w:rsidRPr="00A4770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60C39"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A477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nlace:</w:t>
      </w:r>
    </w:p>
    <w:p w:rsidR="00F16056" w:rsidRPr="00A47701" w:rsidRDefault="00F80B78" w:rsidP="004116A8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5" w:history="1">
        <w:r w:rsidR="004116A8" w:rsidRPr="00A4770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4116A8" w:rsidRPr="00A47701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4116A8" w:rsidRPr="00A47701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4116A8" w:rsidRPr="00A4770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4116A8" w:rsidRPr="00A47701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4116A8" w:rsidRPr="00A47701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4116A8" w:rsidRPr="00A4770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F16056" w:rsidRPr="00A477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 Regular">
    <w:charset w:val="01"/>
    <w:family w:val="auto"/>
    <w:pitch w:val="variable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A8"/>
    <w:rsid w:val="00251CA5"/>
    <w:rsid w:val="00272B67"/>
    <w:rsid w:val="003B12D7"/>
    <w:rsid w:val="004116A8"/>
    <w:rsid w:val="004954C6"/>
    <w:rsid w:val="00720ED5"/>
    <w:rsid w:val="00734ED2"/>
    <w:rsid w:val="008F241D"/>
    <w:rsid w:val="009014E9"/>
    <w:rsid w:val="009B23BE"/>
    <w:rsid w:val="00A47701"/>
    <w:rsid w:val="00A846AB"/>
    <w:rsid w:val="00AC7CAF"/>
    <w:rsid w:val="00B60C39"/>
    <w:rsid w:val="00DA6F7B"/>
    <w:rsid w:val="00E7225C"/>
    <w:rsid w:val="00F16056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0CC6B-92D3-4E22-AE7D-4E50896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1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193E-06FD-41BA-BA97-6818F8AF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795</Words>
  <Characters>4311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2017-07-27T15:01:00Z</dcterms:created>
  <dcterms:modified xsi:type="dcterms:W3CDTF">2017-07-31T04:24:00Z</dcterms:modified>
</cp:coreProperties>
</file>