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8B" w:rsidRPr="00504BF6" w:rsidRDefault="00D4528B" w:rsidP="00D4528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504BF6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D4528B" w:rsidRPr="00504BF6" w:rsidRDefault="00D4528B" w:rsidP="00D4528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4528B" w:rsidRPr="00504BF6" w:rsidRDefault="00A55608" w:rsidP="00A5560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504BF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No pintan los presidenciables “independientes”</w:t>
      </w:r>
    </w:p>
    <w:p w:rsidR="00D4528B" w:rsidRPr="00504BF6" w:rsidRDefault="00D4528B" w:rsidP="00D4528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4528B" w:rsidRPr="00504BF6" w:rsidRDefault="00D4528B" w:rsidP="00D4528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04B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D4528B" w:rsidRPr="00504BF6" w:rsidRDefault="00D4528B" w:rsidP="008B5D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D29A4" w:rsidRPr="00504BF6" w:rsidRDefault="00BD29A4" w:rsidP="008B5D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“¿Quieres ser presidente de México?”, preguntó el reportero Jesús Alejandro Sánchez a Emilio Álvarez Icaza, </w:t>
      </w:r>
      <w:r w:rsidR="001C19A1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antes secretario técnico de la Comisión Interamericana de Derechos Humanos contestó sin el menor ápice de duda: “Sí, no sólo quiero, voy a serlo”</w:t>
      </w:r>
      <w:r w:rsidR="001C19A1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(Milenio Jalisco, 6-VII-17).</w:t>
      </w:r>
    </w:p>
    <w:p w:rsidR="001C19A1" w:rsidRPr="00504BF6" w:rsidRDefault="00BD29A4" w:rsidP="001C19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profesor Antonio Becerra postulaba </w:t>
      </w:r>
      <w:r w:rsidR="00EE7751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durante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1981, cuando las elecciones no eran </w:t>
      </w:r>
      <w:r w:rsidR="00EE7751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todavía</w:t>
      </w:r>
      <w:r w:rsidR="00A97169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lado fuerte de las oposiciones de izquierda, que los candidatos comunistas a </w:t>
      </w:r>
      <w:r w:rsidR="001C19A1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alcaldías y gubernaturas de Guerrero, Oaxaca y Tamaulipas, entre otros,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="001C19A1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hacían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campañas convencidos de que podían ganar y así </w:t>
      </w:r>
      <w:r w:rsidR="00A97169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transmit</w:t>
      </w:r>
      <w:r w:rsidR="00A97169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í</w:t>
      </w:r>
      <w:r w:rsidR="001C19A1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los electores esa convicción </w:t>
      </w:r>
      <w:r w:rsidR="001C19A1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conquistar su voto y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ponerlos en movimiento.</w:t>
      </w:r>
    </w:p>
    <w:p w:rsidR="006D4C19" w:rsidRPr="00504BF6" w:rsidRDefault="001C19A1" w:rsidP="001C19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Becerra </w:t>
      </w:r>
      <w:r w:rsidR="00EE7751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Gaytán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tenía y tiene razón, pero lo que hace Álvarez Icaza </w:t>
      </w:r>
      <w:r w:rsidR="00EE7751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Longoria </w:t>
      </w:r>
      <w:r w:rsidR="00A97169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soñar, confundir </w:t>
      </w:r>
      <w:r w:rsidR="00EE7751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sus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deseos con </w:t>
      </w:r>
      <w:r w:rsidR="00EE7751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realidad, cuando parte del hecho de que la ciudadanía “en lo que menos cree es en los partidos”. </w:t>
      </w:r>
      <w:r w:rsidR="006D4C19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Sólo que ese mismo electorado acude a las urnas en un porcentaje mayor a la mitad como se vio en Coahuila, estado de México y Nayarit, el 4 de junio. La ciudanía aprovecha cualquier posibilidad que estima de cambio</w:t>
      </w:r>
      <w:r w:rsidR="00BD29A4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D4C19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impulsarlo, como sucedió en 2016 en Veracruz</w:t>
      </w:r>
      <w:r w:rsidR="00A97169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D4C19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un </w:t>
      </w:r>
      <w:r w:rsidR="00A97169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consumado </w:t>
      </w:r>
      <w:r w:rsidR="006D4C19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pillo</w:t>
      </w:r>
      <w:r w:rsidR="00A97169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6D4C19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Tamaulipas…</w:t>
      </w:r>
    </w:p>
    <w:p w:rsidR="006712CB" w:rsidRPr="00504BF6" w:rsidRDefault="006D4C19" w:rsidP="001C19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tono con la encuesta que le comenté el </w:t>
      </w:r>
      <w:r w:rsidR="00EE7751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miércoles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la más reciente que hizo El Financiero, los candidatos independientes –que n</w:t>
      </w:r>
      <w:r w:rsidR="00A97169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aclaran respecto de qué lo son</w:t>
      </w:r>
      <w:r w:rsidR="006712CB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es mejor denominar sin partido –político, porque va uno por la vida tomando “partido hasta mancharse”, decía el poeta Gabriel Celaya</w:t>
      </w:r>
      <w:r w:rsidR="006712CB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–, nada más no acaban de prender en la ciudadanía y todo apunta a que no sucederá.</w:t>
      </w:r>
    </w:p>
    <w:p w:rsidR="006712CB" w:rsidRPr="00504BF6" w:rsidRDefault="006712CB" w:rsidP="006712C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Veamos. L</w:t>
      </w:r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encuesta revel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ninguno de los cinco aspirantes considerados en la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muestra </w:t>
      </w:r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rebasa el 10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ciento</w:t>
      </w:r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8B5D43" w:rsidRPr="00504B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Jaime Rodríguez</w:t>
      </w:r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el mejor posicionado con 9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ciento</w:t>
      </w:r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las preferencias de los electores apartidistas. Le siguen </w:t>
      </w:r>
      <w:r w:rsidR="008B5D43" w:rsidRPr="00504B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Pedro </w:t>
      </w:r>
      <w:proofErr w:type="spellStart"/>
      <w:r w:rsidR="008B5D43" w:rsidRPr="00504B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Ferriz</w:t>
      </w:r>
      <w:proofErr w:type="spellEnd"/>
      <w:r w:rsidRPr="00504B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–el muy corrupto periodista–</w:t>
      </w:r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7 por ciento y </w:t>
      </w:r>
      <w:r w:rsidR="008B5D43" w:rsidRPr="00504B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Denise </w:t>
      </w:r>
      <w:proofErr w:type="spellStart"/>
      <w:r w:rsidR="008B5D43" w:rsidRPr="00504B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Dresser</w:t>
      </w:r>
      <w:proofErr w:type="spellEnd"/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6 por ciento. </w:t>
      </w:r>
      <w:r w:rsidR="008B5D43" w:rsidRPr="00504B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Emilio Álvarez Icaza </w:t>
      </w:r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aparece en cuarto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lugar </w:t>
      </w:r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5 por ciento, y Armando Ríos </w:t>
      </w:r>
      <w:proofErr w:type="spellStart"/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Pit</w:t>
      </w:r>
      <w:r w:rsidR="00504BF6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</w:t>
      </w:r>
      <w:proofErr w:type="spellEnd"/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obtiene 1 por ciento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 todo y que Jorge Castañeda declinó a su favor</w:t>
      </w:r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E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72 por ciento de los en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cuestados</w:t>
      </w:r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expresó preferencia por alguno de los aspirantes a la candidatura presidencial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independiente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8B5D43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81CBF" w:rsidRPr="00504BF6" w:rsidRDefault="006712CB" w:rsidP="006712C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supuesto que no están todos los que son. Y son demasiados como lo </w:t>
      </w:r>
      <w:r w:rsidR="00B81CBF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indica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hecho de que Alfonso </w:t>
      </w:r>
      <w:proofErr w:type="spellStart"/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Ferriz</w:t>
      </w:r>
      <w:proofErr w:type="spellEnd"/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Salinas y su grupo </w:t>
      </w:r>
      <w:r w:rsidR="00B81CBF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proofErr w:type="spellStart"/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Yura</w:t>
      </w:r>
      <w:proofErr w:type="spellEnd"/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promueven a 14 suspirantes a la candidatura por La Grande. Son tantos los aspirantes que </w:t>
      </w:r>
      <w:r w:rsidR="00B81CBF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 circula la frase que no comparto</w:t>
      </w:r>
      <w:r w:rsidR="00504BF6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B81CBF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es ilustrativa del fenómeno: “Ahora cualquier pendejo quiere ser presiden</w:t>
      </w:r>
      <w:r w:rsidR="00A97169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 de la república</w:t>
      </w:r>
      <w:r w:rsidR="00B81CBF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B81CBF" w:rsidRPr="00504BF6" w:rsidRDefault="00B81CBF" w:rsidP="006712C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hecho es que finalmente tiene razón Castañeda </w:t>
      </w:r>
      <w:proofErr w:type="spellStart"/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Gutman</w:t>
      </w:r>
      <w:proofErr w:type="spellEnd"/>
      <w:r w:rsidR="00A55608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proponer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55608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“candidatura presidencial única”</w:t>
      </w:r>
      <w:r w:rsidR="00A55608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E4477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–en paralelo </w:t>
      </w:r>
      <w:r w:rsidR="00A55608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 Venezuela impulsa </w:t>
      </w:r>
      <w:r w:rsidR="00A97169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desde </w:t>
      </w:r>
      <w:r w:rsidR="00A55608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México la </w:t>
      </w:r>
      <w:r w:rsidR="00A97169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difusión de la </w:t>
      </w:r>
      <w:r w:rsidR="003E4477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totalitaria “</w:t>
      </w:r>
      <w:r w:rsidR="00A55608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verdad única</w:t>
      </w:r>
      <w:r w:rsidR="003E4477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”–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el que esté mejor ubicado en las encuestas. </w:t>
      </w:r>
      <w:r w:rsidR="003E4477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doctor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el mismo que </w:t>
      </w:r>
      <w:r w:rsidR="003E4477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Vicente Fox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hizo lo i</w:t>
      </w:r>
      <w:r w:rsidR="003E4477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mposible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que México rompiera relaciones con Cuba, </w:t>
      </w:r>
      <w:r w:rsidR="00A55608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aras de ganar el apoyo de </w:t>
      </w:r>
      <w:r w:rsidR="00A55608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Casa Blanca y el Departamento de Estado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su desvarío presidencial, de acuerdo al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juicio que le escuch</w:t>
      </w:r>
      <w:r w:rsidR="00A55608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</w:t>
      </w:r>
      <w:r w:rsidR="00A55608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embajador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Ricardo </w:t>
      </w:r>
      <w:proofErr w:type="spellStart"/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Pascoe</w:t>
      </w:r>
      <w:proofErr w:type="spellEnd"/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Pierce en el Canal del Congreso</w:t>
      </w:r>
      <w:r w:rsidR="00A55608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 diciembre pasado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4528B" w:rsidRPr="00504BF6" w:rsidRDefault="00504BF6" w:rsidP="00A5560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A55608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 si todo lo anterior no fuera suficiente, no suena descabellada la tesis sobre que el </w:t>
      </w:r>
      <w:r w:rsidR="003E4477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Partido </w:t>
      </w:r>
      <w:r w:rsidR="00A55608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Revolucionario Institucional tiene como una de las estrategias preferentes impulsar las candidaturas “independientes” para cerrarle el paso a Morena y Andrés Manuel López Obrador en su tercera puja por despachar en Palacio Nacional. Cierto o no, en el estado de México se aplicó en forma demasiado burda.</w:t>
      </w:r>
    </w:p>
    <w:p w:rsidR="00D4528B" w:rsidRPr="00504BF6" w:rsidRDefault="00D4528B" w:rsidP="00D4528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04B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D4528B" w:rsidRPr="00504BF6" w:rsidRDefault="00D4528B" w:rsidP="00D4528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Abunda Laura Cervantes: “El poder y soberbia del PRIAN violarían diariamente los derechos humanos de los capitalinos y los aplastaría</w:t>
      </w:r>
      <w:r w:rsidR="00504BF6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mayor represión. Huelga decir que el ‘Frente Amplio’ propuesto por (Miguel Ángel) Mancera para ‘vencer’ al PRI en 2018, busca exactamente lo mismo a nivel nacional. El </w:t>
      </w:r>
      <w:proofErr w:type="spellStart"/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gatopardismo</w:t>
      </w:r>
      <w:proofErr w:type="spellEnd"/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mexicano en acción”. (</w:t>
      </w:r>
      <w:r w:rsidRPr="00504BF6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504BF6">
        <w:rPr>
          <w:rFonts w:ascii="Arial" w:hAnsi="Arial" w:cs="Arial"/>
          <w:i/>
          <w:color w:val="000000" w:themeColor="text1"/>
          <w:sz w:val="24"/>
          <w:szCs w:val="24"/>
        </w:rPr>
        <w:t xml:space="preserve">Coalición” para que el PRD gobierne la capital, </w:t>
      </w:r>
      <w:r w:rsidRPr="00504BF6">
        <w:rPr>
          <w:rFonts w:ascii="Arial" w:hAnsi="Arial" w:cs="Arial"/>
          <w:color w:val="000000" w:themeColor="text1"/>
          <w:sz w:val="24"/>
          <w:szCs w:val="24"/>
        </w:rPr>
        <w:t>30-VI)..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“Aspirantes y suspirantes, pero ningún estadista entre ellos, sólo hombres y mujeres habladas de poder sin pensar en México y los mexicanos, sino eternizar el sistema de dominación actual sobre los ciudadanos”, afirma José Luis Ortiz Santill</w:t>
      </w:r>
      <w:r w:rsidR="003E4477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sobre el texto </w:t>
      </w:r>
      <w:r w:rsidRPr="00504BF6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 w:themeFill="background1"/>
          <w:lang w:eastAsia="es-MX"/>
        </w:rPr>
        <w:t xml:space="preserve">De suspirantes y aspirantes a Los Pinos,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es-MX"/>
        </w:rPr>
        <w:t xml:space="preserve">5-VII… </w:t>
      </w:r>
      <w:r w:rsidRPr="00504BF6">
        <w:rPr>
          <w:rStyle w:val="gmail-xbumpedfont15"/>
          <w:rFonts w:ascii="Arial" w:hAnsi="Arial" w:cs="Arial"/>
          <w:color w:val="000000" w:themeColor="text1"/>
          <w:sz w:val="24"/>
          <w:szCs w:val="24"/>
          <w:lang w:val="es-ES_tradnl"/>
        </w:rPr>
        <w:t>Guillermo Gutiérrez Riestra, fundador del Colectivo de Familiares y Amigos de Desaparecidos de Tamaulipas, de Ciudad Victoria, está amenazado de muerte en el reino de la impunidad que es México… Falleció, e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es-MX"/>
        </w:rPr>
        <w:t xml:space="preserve">l pasado 8 de junio, el profesor universitario, dirigente estudiantil y comunista guatemalteco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Carlos Orantes </w:t>
      </w:r>
      <w:proofErr w:type="spellStart"/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Tróccoli</w:t>
      </w:r>
      <w:proofErr w:type="spellEnd"/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Lo conocí como Delfino, nombre con el que trabajó en el Centro de Estudios del Movimiento Obrero y Socialista, presidido por Arnoldo Martínez Verdugo</w:t>
      </w:r>
      <w:bookmarkStart w:id="0" w:name="_GoBack"/>
      <w:bookmarkEnd w:id="0"/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3E4477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</w:t>
      </w:r>
      <w:r w:rsidR="00C67F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9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84-</w:t>
      </w:r>
      <w:r w:rsidR="003E4477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8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5… Para leer en </w:t>
      </w:r>
      <w:proofErr w:type="spellStart"/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="003E4477"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Colapsada, la atención a víctimas sexuales (</w:t>
      </w:r>
      <w:proofErr w:type="spellStart"/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Hazel</w:t>
      </w:r>
      <w:proofErr w:type="spellEnd"/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Zamora Mendieta); </w:t>
      </w:r>
      <w:r w:rsidRPr="00504BF6"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Mi testimonio del 10 de junio de 1971 (Elba Pérez Villalba). </w:t>
      </w:r>
      <w:r w:rsidR="003E4477" w:rsidRPr="00504BF6"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  <w:t>E</w:t>
      </w:r>
      <w:r w:rsidRPr="00504BF6"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nlaces: </w:t>
      </w:r>
      <w:r w:rsidRPr="00504B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3E135C" w:rsidRPr="00504BF6" w:rsidRDefault="00C67FB4" w:rsidP="00D452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4" w:history="1">
        <w:r w:rsidR="00D4528B" w:rsidRPr="00504BF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D4528B" w:rsidRPr="00504BF6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D4528B" w:rsidRPr="00504BF6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D4528B" w:rsidRPr="00504BF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D4528B" w:rsidRPr="00504BF6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D4528B" w:rsidRPr="00504BF6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D4528B" w:rsidRPr="00504BF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3E135C" w:rsidRPr="00504B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B"/>
    <w:rsid w:val="00124FFB"/>
    <w:rsid w:val="001C19A1"/>
    <w:rsid w:val="003E135C"/>
    <w:rsid w:val="003E4477"/>
    <w:rsid w:val="00504BF6"/>
    <w:rsid w:val="006712CB"/>
    <w:rsid w:val="006A07C4"/>
    <w:rsid w:val="006D4C19"/>
    <w:rsid w:val="008B5D43"/>
    <w:rsid w:val="00A55608"/>
    <w:rsid w:val="00A97169"/>
    <w:rsid w:val="00B81CBF"/>
    <w:rsid w:val="00BD29A4"/>
    <w:rsid w:val="00C67FB4"/>
    <w:rsid w:val="00D4528B"/>
    <w:rsid w:val="00E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74503-0B74-4A22-ACF2-B7D7F3C0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2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528B"/>
    <w:rPr>
      <w:color w:val="0563C1" w:themeColor="hyperlink"/>
      <w:u w:val="single"/>
    </w:rPr>
  </w:style>
  <w:style w:type="character" w:customStyle="1" w:styleId="gmail-xbumpedfont15">
    <w:name w:val="gmail-xbumpedfont15"/>
    <w:basedOn w:val="Fuentedeprrafopredeter"/>
    <w:rsid w:val="00D4528B"/>
  </w:style>
  <w:style w:type="character" w:styleId="Hipervnculovisitado">
    <w:name w:val="FollowedHyperlink"/>
    <w:basedOn w:val="Fuentedeprrafopredeter"/>
    <w:uiPriority w:val="99"/>
    <w:semiHidden/>
    <w:unhideWhenUsed/>
    <w:rsid w:val="00BD2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816</Words>
  <Characters>4288</Characters>
  <Application>Microsoft Office Word</Application>
  <DocSecurity>0</DocSecurity>
  <Lines>73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2017-07-06T14:16:00Z</dcterms:created>
  <dcterms:modified xsi:type="dcterms:W3CDTF">2017-07-10T19:23:00Z</dcterms:modified>
</cp:coreProperties>
</file>