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BF" w:rsidRPr="000B271F" w:rsidRDefault="005432BF" w:rsidP="0054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B271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432BF" w:rsidRPr="000B271F" w:rsidRDefault="005432BF" w:rsidP="0054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432BF" w:rsidRPr="000B271F" w:rsidRDefault="001E62D1" w:rsidP="001E62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0B271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Las cosas buenas no se cuentan, pero…</w:t>
      </w:r>
    </w:p>
    <w:p w:rsidR="005432BF" w:rsidRPr="000B271F" w:rsidRDefault="005432BF" w:rsidP="005432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432BF" w:rsidRPr="000B271F" w:rsidRDefault="005432BF" w:rsidP="005432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B27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432BF" w:rsidRPr="000B271F" w:rsidRDefault="005432BF" w:rsidP="005432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E62D1" w:rsidRPr="000B271F" w:rsidRDefault="001E62D1" w:rsidP="001E62D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71F">
        <w:rPr>
          <w:rFonts w:ascii="Arial" w:hAnsi="Arial" w:cs="Arial"/>
          <w:color w:val="000000" w:themeColor="text1"/>
        </w:rPr>
        <w:t>“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Las cosas buenas no se cuentan, pero cuentan mucho”, dice mañana, tarde y noche en televisión, redes sociales, prensa y radio el presidente Enrique Peña Nieto, con motivo de la entrega al Congreso de la Unión del IV Informe de Gobierno, tarea que cumplirá Miguel Ángel Osorio, mientras su jefe y </w:t>
      </w:r>
      <w:r w:rsidR="0048481E" w:rsidRPr="000B271F">
        <w:rPr>
          <w:rFonts w:ascii="Arial" w:hAnsi="Arial" w:cs="Arial"/>
          <w:color w:val="000000" w:themeColor="text1"/>
          <w:sz w:val="24"/>
          <w:szCs w:val="24"/>
        </w:rPr>
        <w:t>aliado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 “delibera” con jóvenes en Palacio Nacional.</w:t>
      </w:r>
    </w:p>
    <w:p w:rsidR="001E62D1" w:rsidRPr="000B271F" w:rsidRDefault="001E62D1" w:rsidP="001E62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71F">
        <w:rPr>
          <w:rFonts w:ascii="Arial" w:hAnsi="Arial" w:cs="Arial"/>
          <w:color w:val="000000" w:themeColor="text1"/>
          <w:sz w:val="24"/>
          <w:szCs w:val="24"/>
        </w:rPr>
        <w:t>Hace muy bien el mexiquense de Atlacomulco, grupo incluido, en personificar los resultados y beneficios de sus casi cuatro años de “Mover a México”, es de esperarse que más tarde no resultará con que se trató de actores profesionales los que participaron en los anuncios.</w:t>
      </w:r>
    </w:p>
    <w:p w:rsidR="001E62D1" w:rsidRPr="000B271F" w:rsidRDefault="001E62D1" w:rsidP="001E62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También es comprensible que sea el mismo Peña Nieto el que divulgue “Las cosas buenas…” de sus 45 meses como titular del Ejecutivo federal. Lo es mucho menos cuando a pesar de tener como gran aliado al oligopolio mediático no se da por bien servido y pese al gasto </w:t>
      </w:r>
      <w:r w:rsidR="0048481E" w:rsidRPr="000B271F">
        <w:rPr>
          <w:rFonts w:ascii="Arial" w:hAnsi="Arial" w:cs="Arial"/>
          <w:color w:val="000000" w:themeColor="text1"/>
          <w:sz w:val="24"/>
          <w:szCs w:val="24"/>
        </w:rPr>
        <w:t xml:space="preserve">sin precedente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en comunicación social (los </w:t>
      </w:r>
      <w:r w:rsidR="0048481E" w:rsidRPr="000B271F">
        <w:rPr>
          <w:rFonts w:ascii="Arial" w:hAnsi="Arial" w:cs="Arial"/>
          <w:color w:val="000000" w:themeColor="text1"/>
          <w:sz w:val="24"/>
          <w:szCs w:val="24"/>
        </w:rPr>
        <w:t>propietarios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 tienen su corazoncito y enorme bolsillo), Peña emprende una campaña personal para defenderse y publicitar a su gobierno.</w:t>
      </w:r>
    </w:p>
    <w:p w:rsidR="001E62D1" w:rsidRPr="000B271F" w:rsidRDefault="001E62D1" w:rsidP="001E62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Gracias por informar que </w:t>
      </w:r>
      <w:r w:rsidRPr="000B271F">
        <w:rPr>
          <w:rFonts w:ascii="Arial" w:hAnsi="Arial" w:cs="Arial"/>
          <w:color w:val="000000" w:themeColor="text1"/>
        </w:rPr>
        <w:t>“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Las cosas buenas no se cuentan, pero cuentan mucho”. Sin embargo, quizá no sea demasiado pedir que en algún momento ofrezca su valoración de lo que no incluye </w:t>
      </w:r>
      <w:r w:rsidR="0048481E" w:rsidRPr="000B271F">
        <w:rPr>
          <w:rFonts w:ascii="Arial" w:hAnsi="Arial" w:cs="Arial"/>
          <w:color w:val="000000" w:themeColor="text1"/>
          <w:sz w:val="24"/>
          <w:szCs w:val="24"/>
        </w:rPr>
        <w:t>la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 apabullante campaña publicitaria </w:t>
      </w:r>
      <w:r w:rsidRPr="000B271F">
        <w:rPr>
          <w:rFonts w:ascii="Arial" w:hAnsi="Arial" w:cs="Arial"/>
          <w:color w:val="000000" w:themeColor="text1"/>
          <w:sz w:val="24"/>
          <w:szCs w:val="24"/>
          <w:lang w:val="es-ES_tradnl"/>
        </w:rPr>
        <w:t>–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antes o después de su enésimo viaje por la aldea global, ahora a China</w:t>
      </w:r>
      <w:r w:rsidRPr="000B271F">
        <w:rPr>
          <w:rFonts w:ascii="Arial" w:hAnsi="Arial" w:cs="Arial"/>
          <w:color w:val="000000" w:themeColor="text1"/>
          <w:sz w:val="24"/>
          <w:szCs w:val="24"/>
          <w:lang w:val="es-ES_tradnl"/>
        </w:rPr>
        <w:t>–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, por ejemplo:</w:t>
      </w:r>
    </w:p>
    <w:p w:rsidR="001E62D1" w:rsidRPr="000B271F" w:rsidRDefault="001E62D1" w:rsidP="001E62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71F">
        <w:rPr>
          <w:rFonts w:ascii="Arial" w:hAnsi="Arial" w:cs="Arial"/>
          <w:color w:val="000000" w:themeColor="text1"/>
          <w:sz w:val="24"/>
          <w:szCs w:val="24"/>
        </w:rPr>
        <w:t>“Mexicanos han sacado del país 71 mil 908 MDD en este sexenio” (La Jornada, 27-VIII). Lo que equivale, según el rotativo y en base a datos del Banco de México, al 81 por ciento de la deuda externa (87 mil 904 MDD en junio), y que supera en 118 por ciento a la registrada en el gobierno de Felipe Calderón en el mismo periodo.</w:t>
      </w:r>
    </w:p>
    <w:p w:rsidR="001E62D1" w:rsidRPr="000B271F" w:rsidRDefault="001E62D1" w:rsidP="001E62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71F">
        <w:rPr>
          <w:rFonts w:ascii="Arial" w:hAnsi="Arial" w:cs="Arial"/>
          <w:color w:val="000000" w:themeColor="text1"/>
          <w:sz w:val="24"/>
          <w:szCs w:val="24"/>
        </w:rPr>
        <w:t>Otro ejemplo. “Ya es evidente la reducción en el consumo y la inversión: BM. Son los rubros que impulsan el crecimiento, según la SHCP”.</w:t>
      </w:r>
    </w:p>
    <w:p w:rsidR="001E62D1" w:rsidRPr="000B271F" w:rsidRDefault="001E62D1" w:rsidP="0048481E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O bien sobre el diagnóstico de Miguel Ángel Mancera </w:t>
      </w:r>
      <w:r w:rsidR="0048481E" w:rsidRPr="000B271F">
        <w:rPr>
          <w:rFonts w:ascii="Arial" w:hAnsi="Arial" w:cs="Arial"/>
          <w:color w:val="000000" w:themeColor="text1"/>
          <w:sz w:val="24"/>
          <w:szCs w:val="24"/>
        </w:rPr>
        <w:t>(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su presunto aliado, antes de Marcelo Ebrard</w:t>
      </w:r>
      <w:r w:rsidR="0048481E" w:rsidRPr="000B271F">
        <w:rPr>
          <w:rFonts w:ascii="Arial" w:hAnsi="Arial" w:cs="Arial"/>
          <w:color w:val="000000" w:themeColor="text1"/>
          <w:sz w:val="24"/>
          <w:szCs w:val="24"/>
        </w:rPr>
        <w:t xml:space="preserve"> y de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Andrés López Obrador y mañana sabe de quién será</w:t>
      </w:r>
      <w:r w:rsidR="0048481E" w:rsidRPr="000B271F">
        <w:rPr>
          <w:rFonts w:ascii="Arial" w:hAnsi="Arial" w:cs="Arial"/>
          <w:color w:val="000000" w:themeColor="text1"/>
          <w:sz w:val="24"/>
          <w:szCs w:val="24"/>
        </w:rPr>
        <w:t>)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: “Fallidas, reformas sobre energéticos y Educativa”.</w:t>
      </w:r>
    </w:p>
    <w:p w:rsidR="001E62D1" w:rsidRPr="000B271F" w:rsidRDefault="001E62D1" w:rsidP="006F58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No otra cosa pareciera indicar la </w:t>
      </w:r>
      <w:r w:rsidRPr="000B271F">
        <w:rPr>
          <w:rFonts w:ascii="Arial" w:hAnsi="Arial" w:cs="Arial"/>
          <w:i/>
          <w:color w:val="000000" w:themeColor="text1"/>
          <w:sz w:val="24"/>
          <w:szCs w:val="24"/>
        </w:rPr>
        <w:t>cabeza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: “Suben gasolina, luz y diésel en septiembre, anuncia SHCP”. Y el sumario: “La Magna pasa a $13.98 el litro; la electricidad aumenta en industria, comercio y sector doméstico de alto consumo”</w:t>
      </w:r>
      <w:r w:rsidR="006F58CD" w:rsidRPr="000B271F">
        <w:rPr>
          <w:rFonts w:ascii="Arial" w:hAnsi="Arial" w:cs="Arial"/>
          <w:color w:val="000000" w:themeColor="text1"/>
          <w:sz w:val="24"/>
          <w:szCs w:val="24"/>
        </w:rPr>
        <w:t>.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E62D1" w:rsidRPr="000B271F" w:rsidRDefault="001E62D1" w:rsidP="006F58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Hasta hace un año, </w:t>
      </w:r>
      <w:r w:rsidR="0048481E" w:rsidRPr="000B271F">
        <w:rPr>
          <w:rFonts w:ascii="Arial" w:hAnsi="Arial" w:cs="Arial"/>
          <w:color w:val="000000" w:themeColor="text1"/>
          <w:sz w:val="24"/>
          <w:szCs w:val="24"/>
        </w:rPr>
        <w:t>su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 aliado que despacha en Gobernación, Osorio Chong festejaba los </w:t>
      </w:r>
      <w:r w:rsidR="006F58CD" w:rsidRPr="000B271F">
        <w:rPr>
          <w:rFonts w:ascii="Arial" w:hAnsi="Arial" w:cs="Arial"/>
          <w:i/>
          <w:color w:val="000000" w:themeColor="text1"/>
          <w:sz w:val="24"/>
          <w:szCs w:val="24"/>
        </w:rPr>
        <w:t xml:space="preserve">enormes </w:t>
      </w:r>
      <w:r w:rsidRPr="000B271F">
        <w:rPr>
          <w:rFonts w:ascii="Arial" w:hAnsi="Arial" w:cs="Arial"/>
          <w:i/>
          <w:color w:val="000000" w:themeColor="text1"/>
          <w:sz w:val="24"/>
          <w:szCs w:val="24"/>
        </w:rPr>
        <w:t>éxitos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 gubernamentales en seguridad pública, pero desde septiembre de 2015 repuntan peligrosamente los homicidios dolosos, porque “se confiaron” alcanza a </w:t>
      </w:r>
      <w:r w:rsidRPr="000B271F">
        <w:rPr>
          <w:rFonts w:ascii="Arial" w:hAnsi="Arial" w:cs="Arial"/>
          <w:i/>
          <w:color w:val="000000" w:themeColor="text1"/>
          <w:sz w:val="24"/>
          <w:szCs w:val="24"/>
        </w:rPr>
        <w:t>explicar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 Eduardo Guerrero, el especialista, no el carcelero que hace negocios privados en tareas públicas. Y el mismo periódico en su portada aseguró que “Se dispara 20% el crimen en ciudades vigiladas por la PF” (Policía Federal).</w:t>
      </w:r>
    </w:p>
    <w:p w:rsidR="00066203" w:rsidRPr="000B271F" w:rsidRDefault="00066203" w:rsidP="001E62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B271F">
        <w:rPr>
          <w:rFonts w:ascii="Arial" w:hAnsi="Arial" w:cs="Arial"/>
          <w:color w:val="000000" w:themeColor="text1"/>
          <w:sz w:val="24"/>
          <w:szCs w:val="24"/>
        </w:rPr>
        <w:lastRenderedPageBreak/>
        <w:t>P</w:t>
      </w:r>
      <w:r w:rsidR="001E62D1" w:rsidRPr="000B271F">
        <w:rPr>
          <w:rFonts w:ascii="Arial" w:hAnsi="Arial" w:cs="Arial"/>
          <w:color w:val="000000" w:themeColor="text1"/>
          <w:sz w:val="24"/>
          <w:szCs w:val="24"/>
        </w:rPr>
        <w:t xml:space="preserve">ara terminar este repaso sólo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de</w:t>
      </w:r>
      <w:r w:rsidR="001E62D1" w:rsidRPr="000B271F">
        <w:rPr>
          <w:rFonts w:ascii="Arial" w:hAnsi="Arial" w:cs="Arial"/>
          <w:color w:val="000000" w:themeColor="text1"/>
          <w:sz w:val="24"/>
          <w:szCs w:val="24"/>
        </w:rPr>
        <w:t xml:space="preserve"> las portadas de fin de semana del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medio</w:t>
      </w:r>
      <w:r w:rsidR="001E62D1" w:rsidRPr="000B27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jornalero</w:t>
      </w:r>
      <w:r w:rsidR="001E62D1" w:rsidRPr="000B271F">
        <w:rPr>
          <w:rFonts w:ascii="Arial" w:hAnsi="Arial" w:cs="Arial"/>
          <w:color w:val="000000" w:themeColor="text1"/>
          <w:sz w:val="24"/>
          <w:szCs w:val="24"/>
        </w:rPr>
        <w:t xml:space="preserve">, “Exige la Iglesia al gobierno enterrar plan sobre bodas </w:t>
      </w:r>
      <w:proofErr w:type="spellStart"/>
      <w:r w:rsidR="001E62D1" w:rsidRPr="000B271F">
        <w:rPr>
          <w:rFonts w:ascii="Arial" w:hAnsi="Arial" w:cs="Arial"/>
          <w:color w:val="000000" w:themeColor="text1"/>
          <w:sz w:val="24"/>
          <w:szCs w:val="24"/>
        </w:rPr>
        <w:t>gays</w:t>
      </w:r>
      <w:proofErr w:type="spellEnd"/>
      <w:r w:rsidR="001E62D1" w:rsidRPr="000B271F">
        <w:rPr>
          <w:rFonts w:ascii="Arial" w:hAnsi="Arial" w:cs="Arial"/>
          <w:color w:val="000000" w:themeColor="text1"/>
          <w:sz w:val="24"/>
          <w:szCs w:val="24"/>
        </w:rPr>
        <w:t xml:space="preserve">”, mientras que los coordinadores parlamentarios del partido del primer priista se hacen los occisos con la iniciativa del matrimonio igualitario, a pesar de que el vocero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1E62D1" w:rsidRPr="000B271F">
        <w:rPr>
          <w:rFonts w:ascii="Arial" w:hAnsi="Arial" w:cs="Arial"/>
          <w:color w:val="000000" w:themeColor="text1"/>
          <w:sz w:val="24"/>
          <w:szCs w:val="24"/>
        </w:rPr>
        <w:t xml:space="preserve">Norberto Rivera, Hugo Valdemar hizo público que su jefecito recula, al deslindarse de las movilizaciones del 10 y 24 de septiembre </w:t>
      </w:r>
      <w:r w:rsidR="001E62D1"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manifestarse “a favor de la familia” y en contra de la iniciativa presidencial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E62D1" w:rsidRPr="000B271F" w:rsidRDefault="001E62D1" w:rsidP="001E62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="001C0034"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varios 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asuntos de entre los muchos que agobian a los gobernados y aunque no s</w:t>
      </w:r>
      <w:r w:rsidR="001C0034"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ean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“cosas buenas” sí “cuentan mucho” y resul</w:t>
      </w:r>
      <w:r w:rsidR="00066203"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indispensable la opinión </w:t>
      </w:r>
      <w:r w:rsidR="000B271F"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Enrique Peña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sobre todo las políticas para hacerles frente en los 27 meses que faltan de “Mover a México”.</w:t>
      </w:r>
    </w:p>
    <w:p w:rsidR="005432BF" w:rsidRPr="000B271F" w:rsidRDefault="005432BF" w:rsidP="005432B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B27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432BF" w:rsidRPr="000B271F" w:rsidRDefault="005432BF" w:rsidP="005432B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Damián Cepeda, secretario general del Partido Acción Nacional, Ciro Gómez lo interrumpió una y otra vez en Radio Fórmula (29-VIII) porque no le contestaba lo que él quería escuchar, mientras que a Aurelio Nuño le dejó el micrófono a su servicio; y todo después de la rechifla de los profesores en Ecatepec…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Tribuna Comunista cumple cuatro años y por ello se reunirán editores y lectores el </w:t>
      </w:r>
      <w:r w:rsidRPr="000B271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viernes 2, de las 17 a las 19:35 horas, en </w:t>
      </w:r>
      <w:r w:rsidRPr="000B271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 w:themeFill="background1"/>
        </w:rPr>
        <w:t>Serapio Rendón 71, colonia San Rafael…</w:t>
      </w:r>
      <w:r w:rsidRPr="000B271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>Teresa Gil “</w:t>
      </w:r>
      <w:proofErr w:type="spellStart"/>
      <w:r w:rsidRPr="000B271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Forum</w:t>
      </w:r>
      <w:proofErr w:type="spellEnd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una revista que debe ser consignada entre aquellos clásicos que han dado sustento a las ideas de intelectuales, políticos, académicos y ciudadanos en general, como </w:t>
      </w:r>
      <w:r w:rsidRPr="000B271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El Machete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B271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El Espectador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B271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Contemporáneos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B271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Política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 etcétera, aunque</w:t>
      </w:r>
      <w:r w:rsidRPr="00BF43B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 </w:t>
      </w:r>
      <w:proofErr w:type="spellStart"/>
      <w:r w:rsidRPr="000B271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Forum</w:t>
      </w:r>
      <w:proofErr w:type="spellEnd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 insistido en el periodismo y a diferencia de aquellas revistas, ha llegado al número arrollador, como ya lo dijimos, ¡de 335! Felicidades.”… En el mes de la fundación de </w:t>
      </w:r>
      <w:proofErr w:type="spellStart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oportuno expresar un infinito agradecimiento a los que se adelantaron: Fernando Pineda </w:t>
      </w:r>
      <w:proofErr w:type="spellStart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Ménez</w:t>
      </w:r>
      <w:proofErr w:type="spellEnd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Rafael </w:t>
      </w:r>
      <w:proofErr w:type="spellStart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Luviano</w:t>
      </w:r>
      <w:proofErr w:type="spellEnd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Delgado, Gerardo Unzueta Lorenzana,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Aurora </w:t>
      </w:r>
      <w:proofErr w:type="spellStart"/>
      <w:r w:rsidRPr="000B271F">
        <w:rPr>
          <w:rFonts w:ascii="Arial" w:hAnsi="Arial" w:cs="Arial"/>
          <w:color w:val="000000" w:themeColor="text1"/>
          <w:sz w:val="24"/>
          <w:szCs w:val="24"/>
        </w:rPr>
        <w:t>Berdejo</w:t>
      </w:r>
      <w:proofErr w:type="spellEnd"/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 Arvizu,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Fausto Fernández Ponte, Othón Salazar Ramírez, </w:t>
      </w:r>
      <w:r w:rsidRPr="000B271F">
        <w:rPr>
          <w:rFonts w:ascii="Arial" w:hAnsi="Arial" w:cs="Arial"/>
          <w:color w:val="000000" w:themeColor="text1"/>
          <w:sz w:val="24"/>
          <w:szCs w:val="24"/>
        </w:rPr>
        <w:t xml:space="preserve">Fernando Pescador Castañeda, 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Benjamín Flores de la Vega, Raúl Macín Andrade, </w:t>
      </w:r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Pedro </w:t>
      </w:r>
      <w:proofErr w:type="spellStart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Reyner</w:t>
      </w:r>
      <w:proofErr w:type="spellEnd"/>
      <w:r w:rsidRPr="000B271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Vamos, Arnulfo Rodríguez Argüelles, Héctor Castañeda Almazán, Manuel Gutiérrez Oropeza, Macario Matus, José Ángel Puga y Juan Manuel Valero Gómez.</w:t>
      </w:r>
    </w:p>
    <w:p w:rsidR="001962E1" w:rsidRPr="000B271F" w:rsidRDefault="005432BF" w:rsidP="000662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0B271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4" w:history="1">
        <w:r w:rsidRPr="000B271F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0B271F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0B271F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1962E1" w:rsidRPr="000B2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BF"/>
    <w:rsid w:val="00066203"/>
    <w:rsid w:val="000B271F"/>
    <w:rsid w:val="001962E1"/>
    <w:rsid w:val="001C0034"/>
    <w:rsid w:val="001E62D1"/>
    <w:rsid w:val="0048481E"/>
    <w:rsid w:val="005432BF"/>
    <w:rsid w:val="006F58CD"/>
    <w:rsid w:val="00BF43BD"/>
    <w:rsid w:val="00D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10350-CE39-49D6-A913-F730901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forumenlin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828</Words>
  <Characters>4276</Characters>
  <Application>Microsoft Office Word</Application>
  <DocSecurity>0</DocSecurity>
  <Lines>76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2016-08-30T18:18:00Z</dcterms:created>
  <dcterms:modified xsi:type="dcterms:W3CDTF">2016-09-05T18:18:00Z</dcterms:modified>
</cp:coreProperties>
</file>