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BB" w:rsidRPr="00FC5895" w:rsidRDefault="00620FBB" w:rsidP="00FC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20FBB" w:rsidRPr="00FC5895" w:rsidRDefault="00620FBB" w:rsidP="00FC5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20FBB" w:rsidRPr="00FC5895" w:rsidRDefault="004B4B13" w:rsidP="00FC589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C589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Letalidad desproporcionada de</w:t>
      </w:r>
      <w:r w:rsidR="00584325" w:rsidRPr="00FC589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</w:t>
      </w:r>
      <w:r w:rsidRPr="00FC589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Ejército y </w:t>
      </w:r>
      <w:r w:rsidR="00333C27" w:rsidRPr="00FC589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 </w:t>
      </w:r>
      <w:r w:rsidRPr="00FC589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Marina</w:t>
      </w:r>
    </w:p>
    <w:p w:rsidR="004B4B13" w:rsidRPr="00FC5895" w:rsidRDefault="004B4B13" w:rsidP="00FC589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20FBB" w:rsidRPr="00FC5895" w:rsidRDefault="00620FBB" w:rsidP="00FC58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20FBB" w:rsidRPr="00FC5895" w:rsidRDefault="00620FBB" w:rsidP="00FC5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4238D" w:rsidRPr="00FC5895" w:rsidRDefault="004B4B13" w:rsidP="00FC5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reportaje del New York Times, realizado por </w:t>
      </w:r>
      <w:proofErr w:type="spellStart"/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Azam</w:t>
      </w:r>
      <w:proofErr w:type="spellEnd"/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Ahmed y Eric Schmitt</w:t>
      </w:r>
      <w:r w:rsidR="0034238D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publicado el jueves 26</w:t>
      </w:r>
      <w:r w:rsidR="0001701B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titulado </w:t>
      </w:r>
      <w:r w:rsidR="0034238D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C589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En México, la letalidad desproporcionada de sus fuerzas armadas</w:t>
      </w:r>
      <w:r w:rsidR="0034238D" w:rsidRPr="00FC589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”, pone negro sobre blanco y en tribuna harto influyente en la aldea global lo que muchísimos mexicanos dicen en voz baja, y familiares y amigos de los  </w:t>
      </w:r>
      <w:r w:rsidR="000F5D9E" w:rsidRPr="00FC589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ejecutados en forma sumaria </w:t>
      </w:r>
      <w:r w:rsidR="0034238D" w:rsidRPr="00FC589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no se resignan a </w:t>
      </w:r>
      <w:r w:rsidR="00333C27" w:rsidRPr="00FC589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callar.</w:t>
      </w:r>
    </w:p>
    <w:p w:rsidR="004B4B13" w:rsidRPr="00FC5895" w:rsidRDefault="0034238D" w:rsidP="00FC58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Los reporteros sostienen que e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la historia de la guerra moderna es mucho más probable que un combatiente hiera a un enemigo, en vez de matarlo.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en 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discursos y loas 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Estado de derecho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completamente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revés.</w:t>
      </w:r>
    </w:p>
    <w:p w:rsidR="00584325" w:rsidRPr="00FC5895" w:rsidRDefault="0034238D" w:rsidP="00FC58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de acuerdo con </w:t>
      </w:r>
      <w:r w:rsidR="00333C2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datos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gubernamentales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Ejército, Marina y Policía Federal “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matan con eficiencia abrumadora, apilan cuerpos a gran velocidad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Ejército mató a alrededor de 3 mil personas entre 2007 y 2012. En ese periodo murieron por desgracia 158 soldados.</w:t>
      </w:r>
    </w:p>
    <w:p w:rsidR="009737D8" w:rsidRPr="00FC5895" w:rsidRDefault="009737D8" w:rsidP="00FC58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es sabido, menos del 2 por ciento de los homicidios terminan en condena y las fuerzas armadas matan a sus enemigos porque no “se puede confiar en el sistema judicial”, como “explicaron” sin inmutarse Héctor Aguilar y Jorge Castañeda 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A703A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Hora de Opinar</w:t>
      </w:r>
      <w:r w:rsidR="00333C2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(23-V-16)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B4B13" w:rsidRPr="00FC5895" w:rsidRDefault="0034238D" w:rsidP="00FC58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 altísima productividad de los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soldados 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explica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secretaría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Defensa y de Marina con el 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argumento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que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están mejor entrenados que los </w:t>
      </w:r>
      <w:r w:rsidR="00333C2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presuntos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584325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riminales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enfrentan</w:t>
      </w:r>
      <w:r w:rsidR="00333C2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estudi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osos d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tema dicen que 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tasa de muertos de las fuerzas armadas mexicanas no tiene comparación y que revela algo mucho más oscuro</w:t>
      </w:r>
      <w:r w:rsidR="000F5D9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B4B13" w:rsidRPr="00FC5895" w:rsidRDefault="0076467E" w:rsidP="00FC58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el Comité Internacional de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Cruz Roja en la mayoría de los escenarios de combate entre grupos armados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desde finales de los años 70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cada persona muerta hay una media de cuatro heridos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 incluso más.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México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las 11 reformas estructurales para modernizarlo,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cuenta es a la inversa: el Ejército mata a ocho enemigos por cada uno que hiere.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con la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Marina, la discrepancia es </w:t>
      </w:r>
      <w:r w:rsidR="00333C2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escandalosa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mata a 30 </w:t>
      </w:r>
      <w:r w:rsidR="002732C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“delincuentes”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cada uno que hiere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D11DD" w:rsidRPr="00FC5895" w:rsidRDefault="004B4B13" w:rsidP="00FC58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cifras </w:t>
      </w:r>
      <w:r w:rsidR="0076467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corresponden al </w:t>
      </w:r>
      <w:hyperlink r:id="rId4" w:tgtFrame="_blank" w:history="1">
        <w:r w:rsidRPr="00FC5895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“Índice de letalidad 2008-2014: Disminuyen los enfrentamientos, misma letalidad aumenta la opacidad”</w:t>
        </w:r>
      </w:hyperlink>
      <w:r w:rsidR="0076467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publicado </w:t>
      </w:r>
      <w:r w:rsidR="004D28CF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 un año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Instituto de Investigaciones Jurídicas de la Universidad </w:t>
      </w:r>
      <w:r w:rsidR="0076467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Nacional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7D11DD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investigación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como </w:t>
      </w:r>
      <w:r w:rsidR="007D11DD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sustento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estadísticas oficiales obtenidas mediante solicitudes de acceso a la información pública. </w:t>
      </w:r>
      <w:r w:rsidR="0098388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76467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partir de 2014</w:t>
      </w:r>
      <w:r w:rsidR="007D11DD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estadísticas</w:t>
      </w:r>
      <w:r w:rsidR="007D11DD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dejaron de ser publicadas por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gobierno </w:t>
      </w:r>
      <w:r w:rsidR="007D11DD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jura “Mover a México”.</w:t>
      </w:r>
    </w:p>
    <w:p w:rsidR="007D11DD" w:rsidRPr="00FC5895" w:rsidRDefault="007D11DD" w:rsidP="00FC58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pesar de que desde hace una década las violaciones a los derechos humanos tuvieron un alza sin precedente</w:t>
      </w:r>
      <w:r w:rsidR="0098388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732C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732C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Ahmed y Schmitt 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fuerzas armadas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“continúan siendo intocables, protegidas por un gobierno reacio a imponerse sobre la única institución a la que puede enviar al combate”.</w:t>
      </w:r>
    </w:p>
    <w:p w:rsidR="009737D8" w:rsidRPr="00FC5895" w:rsidRDefault="002732C7" w:rsidP="00FC58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7D11DD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p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usieron </w:t>
      </w:r>
      <w:r w:rsidR="007D11DD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números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grave acusación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las 4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denuncias por tortura revisadas por la Procuraduría </w:t>
      </w:r>
      <w:r w:rsidR="008566D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General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desde 2006, s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15 termina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condena.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luego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escandalizan porque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Juan E. Méndez, relator especial sobre la tortura 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de </w:t>
      </w:r>
      <w:r w:rsidR="008566D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ONU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sostiene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“la tortura no s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4B4B13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es generalizada, sino que está rodeada por la impunidad</w:t>
      </w:r>
      <w:r w:rsidR="009737D8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  <w:r w:rsidR="00A703A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algo el Estado mexicano concentra 73 por ciento de las denuncias presentadas a la C</w:t>
      </w:r>
      <w:r w:rsidR="008566D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IDH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703A7" w:rsidRPr="00FC5895" w:rsidRDefault="00A703A7" w:rsidP="00FC589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“La impunidad existe pese al incremento de los vínculos con el Ejército de Estados Unidos a través de ejercicios, entrenamiento y ventas de material que tienen como objetivo incrementar la profesionalidad y, por extensión, el respeto de las fuerzas armadas mexicanas a los derechos humanos”, concluyen</w:t>
      </w:r>
      <w:r w:rsidR="002732C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reportero</w:t>
      </w:r>
      <w:r w:rsidR="002732C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cuando es del dominio </w:t>
      </w:r>
      <w:r w:rsidR="008566D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planetario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los mandos gringos son expertos en viola</w:t>
      </w:r>
      <w:r w:rsidR="008566DE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derecho humanitario</w:t>
      </w:r>
      <w:r w:rsidR="002732C7"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20FBB" w:rsidRPr="00FC5895" w:rsidRDefault="00620FBB" w:rsidP="00FC589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C58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20FBB" w:rsidRPr="00FC5895" w:rsidRDefault="00620FBB" w:rsidP="00FC58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es-MX"/>
        </w:rPr>
      </w:pPr>
      <w:r w:rsidRPr="00FC589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“En tu columna escribes que Santiago Creel, el exsecretario de Gobernación que perdió la candidatura presidencial panista en 2005 frente a Felipe Calderón y la Jefatura de Gobierno en 2006 con Andrés Manuel López Obrador, que fue en el 2000 y no en el 2006. (Acá lo corregimos)”, dice Francisco Salinas Ríos, director de la Agencia Nacional de Noticias, sobre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Concluyen los ofensivos anuncios partidistas (30-V-16)… </w:t>
      </w:r>
      <w:r w:rsidRPr="00FC5895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Estado de emergencia: D</w:t>
      </w:r>
      <w:r w:rsidRPr="00FC5895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>e la guerra de Calderón a la guerra de Peña Nieto</w:t>
      </w:r>
      <w:r w:rsidRPr="00FC589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 es el más reciente libro de Carlos </w:t>
      </w:r>
      <w:proofErr w:type="spellStart"/>
      <w:r w:rsidRPr="00FC589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>Fazio</w:t>
      </w:r>
      <w:proofErr w:type="spellEnd"/>
      <w:r w:rsidRPr="00FC589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 y será presentado el miércoles 1 a las 19 horas en </w:t>
      </w:r>
      <w:r w:rsidRPr="00FC5895">
        <w:rPr>
          <w:rStyle w:val="4n-j"/>
          <w:rFonts w:ascii="Arial" w:hAnsi="Arial" w:cs="Arial"/>
          <w:color w:val="000000" w:themeColor="text1"/>
          <w:sz w:val="24"/>
          <w:szCs w:val="24"/>
        </w:rPr>
        <w:t xml:space="preserve">Álvaro Obregón 182, entre Tonalá y Monterrey, colonia Roma… </w:t>
      </w:r>
      <w:r w:rsidRPr="00FC589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Antología política de Enrique Ramírez y Ramírez. Tomo I, 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presentado por Lucía Ramírez Ortiz al Grupo María Cristina el </w:t>
      </w:r>
      <w:r w:rsidRPr="00FC58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20 de mayo… “Aguascalientes”, “Crepúsculo viajero”, “La llorona y sus hijos”, “Volcadura”, “¿Puta?”, “Compañía”, “La casa feliz”, “Queridas plantas”, “Una manzana en un frutero” y “Dos que no son nada mío” s</w:t>
      </w:r>
      <w:r w:rsidR="00A52556" w:rsidRPr="00FC58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 llaman </w:t>
      </w:r>
      <w:r w:rsidRPr="00FC58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los textos de Blanca Estela </w:t>
      </w:r>
      <w:proofErr w:type="spellStart"/>
      <w:r w:rsidRPr="00FC58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Roth</w:t>
      </w:r>
      <w:proofErr w:type="spellEnd"/>
      <w:r w:rsidRPr="00FC58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Navarro (maestra emérita del Instituto Politécnico Nacional e integrante del GMC), incluidos en </w:t>
      </w:r>
      <w:r w:rsidRPr="00FC5895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Saudade </w:t>
      </w:r>
      <w:r w:rsidRPr="00FC58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(Editorial Sierpe, Colección Clan-destinos, México</w:t>
      </w:r>
      <w:r w:rsidR="002C351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FC58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2015, 226 pp.)… De Ramsés </w:t>
      </w:r>
      <w:proofErr w:type="spellStart"/>
      <w:r w:rsidRPr="00FC58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Ancira</w:t>
      </w:r>
      <w:proofErr w:type="spellEnd"/>
      <w:r w:rsidRPr="00FC58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: “</w:t>
      </w:r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Otra forma de apoyo sería difundir este enlace por los medios que tengan a bien: </w:t>
      </w:r>
      <w:hyperlink r:id="rId5" w:tgtFrame="_blank" w:history="1">
        <w:r w:rsidRPr="00FC5895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http://www.amazon.com/s?ie=UTF8&amp;page=1&amp;rh=n%3A133140011%2Cp_27%3ARams%C3%A9s%20Ancira</w:t>
        </w:r>
      </w:hyperlink>
      <w:r w:rsidRPr="00FC589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011F9C" w:rsidRPr="00FC5895" w:rsidRDefault="00620FBB" w:rsidP="00FC58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FC5895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FC5895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011F9C" w:rsidRPr="00FC5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BB"/>
    <w:rsid w:val="00011F9C"/>
    <w:rsid w:val="0001701B"/>
    <w:rsid w:val="000F5D9E"/>
    <w:rsid w:val="002732C7"/>
    <w:rsid w:val="002C3514"/>
    <w:rsid w:val="00333C27"/>
    <w:rsid w:val="0034238D"/>
    <w:rsid w:val="004B4B13"/>
    <w:rsid w:val="004D28CF"/>
    <w:rsid w:val="00584325"/>
    <w:rsid w:val="00620FBB"/>
    <w:rsid w:val="0076467E"/>
    <w:rsid w:val="007D11DD"/>
    <w:rsid w:val="008566DE"/>
    <w:rsid w:val="009737D8"/>
    <w:rsid w:val="00983883"/>
    <w:rsid w:val="00A52556"/>
    <w:rsid w:val="00A703A7"/>
    <w:rsid w:val="00AE6CF2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54F47-B701-4651-B335-AD3E9FD1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n-j">
    <w:name w:val="_4n-j"/>
    <w:basedOn w:val="Fuentedeprrafopredeter"/>
    <w:rsid w:val="0062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m/s?ie=UTF8&amp;page=1&amp;rh=n%3A133140011%2Cp_27%3ARams%C3%A9s%20Ancira" TargetMode="External"/><Relationship Id="rId4" Type="http://schemas.openxmlformats.org/officeDocument/2006/relationships/hyperlink" Target="http://www.juridicas.unam.mx/novedades/letalida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808</Words>
  <Characters>4297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2016-05-31T17:58:00Z</dcterms:created>
  <dcterms:modified xsi:type="dcterms:W3CDTF">2016-06-06T02:05:00Z</dcterms:modified>
</cp:coreProperties>
</file>