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CB" w:rsidRPr="003C2DAF" w:rsidRDefault="000767CB" w:rsidP="00076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3C2DAF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0767CB" w:rsidRPr="003C2DAF" w:rsidRDefault="000767CB" w:rsidP="00076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D41AE" w:rsidRPr="003C2DAF" w:rsidRDefault="005D41AE" w:rsidP="005D41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C2DAF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La corrupción es pública y privada</w:t>
      </w:r>
    </w:p>
    <w:p w:rsidR="005D41AE" w:rsidRPr="003C2DAF" w:rsidRDefault="005D41AE" w:rsidP="00076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767CB" w:rsidRPr="003C2DAF" w:rsidRDefault="000767CB" w:rsidP="000767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3C2D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0767CB" w:rsidRPr="003C2DAF" w:rsidRDefault="000767CB" w:rsidP="005D41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95CA6" w:rsidRPr="003C2DAF" w:rsidRDefault="005D41AE" w:rsidP="005D41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se requiere ser especialista para comprender que para que existan corruptos resulta imprescindible que haya corruptores. Si buena parte de los gobernantes en los tres niveles del Ejecutivo y en los </w:t>
      </w:r>
      <w:r w:rsidR="0049048B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poderes Judicial y Legislativo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practican </w:t>
      </w:r>
      <w:r w:rsidR="00E95CA6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forma ordinaria </w:t>
      </w:r>
      <w:r w:rsidR="0049048B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actos de 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corrupción</w:t>
      </w:r>
      <w:r w:rsidR="00E95CA6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indispensable que los agentes económicos </w:t>
      </w:r>
      <w:r w:rsidR="0049048B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531527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lícitos e ilícitos, </w:t>
      </w:r>
      <w:r w:rsidR="0049048B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financieros y bursátiles– 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corrompan.</w:t>
      </w:r>
    </w:p>
    <w:p w:rsidR="0049048B" w:rsidRPr="003C2DAF" w:rsidRDefault="0049048B" w:rsidP="00E95CA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 mayorías nacionales, compuestas por más de 5</w:t>
      </w:r>
      <w:r w:rsidR="00E95CA6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3.3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millones de pobres, tienen poder adquisitivo </w:t>
      </w:r>
      <w:r w:rsidR="00E95CA6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limitado para corromper, pero también lo practican como los primeros </w:t>
      </w:r>
      <w:r w:rsidR="00286E47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partir 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la Conquista de México</w:t>
      </w:r>
      <w:r w:rsidR="00E95CA6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</w:t>
      </w:r>
      <w:r w:rsidR="00286E47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base de </w:t>
      </w:r>
      <w:r w:rsidR="00E95CA6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sangre, fuego y religión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93771B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Mas 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errático que importa lo mismo la </w:t>
      </w:r>
      <w:r w:rsidRPr="003C2DA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mordida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se entrega al policía de tránsito que las fabulosas </w:t>
      </w:r>
      <w:r w:rsidR="00E95CA6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cantidades 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E95CA6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dólares y euros </w:t>
      </w:r>
      <w:r w:rsidR="00AC19B9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destinan 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trasnacionales para abrirse paso, incluso con casas </w:t>
      </w:r>
      <w:r w:rsidR="0093771B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lujo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figuras estelares del gobierno federal, pero no sólo.</w:t>
      </w:r>
    </w:p>
    <w:p w:rsidR="00E95CA6" w:rsidRPr="003C2DAF" w:rsidRDefault="00E95CA6" w:rsidP="00E95CA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lo anterior, </w:t>
      </w:r>
      <w:r w:rsidR="00531527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resulta 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oportuna la precisión que hizo el titular del Ejecutivo al ungido como presidente de la Confederación Patronal de la República Mexicana, Gustavo de Hoyos, el jueves 17</w:t>
      </w:r>
      <w:r w:rsidR="00F64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502EE1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</w:t>
      </w:r>
      <w:r w:rsidR="00286E47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="00502EE1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286E47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502EE1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planteó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“Hay que dejar atrás, para siempre, las insanas realidades de la opacidad, la corrupción y la impunidad. Nunca más alguien deberá estar por encima de la ley”.</w:t>
      </w:r>
    </w:p>
    <w:p w:rsidR="00502EE1" w:rsidRPr="003C2DAF" w:rsidRDefault="00E95CA6" w:rsidP="00502E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Enrique Peña</w:t>
      </w:r>
      <w:r w:rsidR="00F64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Nieto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sólo le dio la razón sino que </w:t>
      </w:r>
      <w:r w:rsidR="00AC19B9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 denominó “flagelo que atenta contra la convivencia social” y reviró, “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hay que decirlo: la corrupción no es un elemento privativo del ámbito público, lo es también del privado y, a veces, van de la mano</w:t>
      </w:r>
      <w:r w:rsidR="00AC19B9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502EE1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31527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 c</w:t>
      </w:r>
      <w:r w:rsidR="00502EE1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áncer social que cuesta a México 740 mil millones de pesos anuales, equivalentes a 4 por ciento del producto interno bruto.</w:t>
      </w:r>
    </w:p>
    <w:p w:rsidR="00502EE1" w:rsidRPr="003C2DAF" w:rsidRDefault="00AC19B9" w:rsidP="00AC19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“a veces” con mucha frecuencia van de la mano. Las gigantescas fortunas que acumulan los dueños de México </w:t>
      </w:r>
      <w:r w:rsidR="00502EE1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lo general 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 hicieron al amparo del poder público</w:t>
      </w:r>
      <w:r w:rsidR="00502EE1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L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os sexenios tienen como </w:t>
      </w:r>
      <w:r w:rsidR="00502EE1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uno de sus 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sello</w:t>
      </w:r>
      <w:r w:rsidR="00502EE1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distintivo</w:t>
      </w:r>
      <w:r w:rsidR="00502EE1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cada presidente, incluido Vicente Fox y Felipe Calderón, dejan su propia lista </w:t>
      </w:r>
      <w:r w:rsidR="00F64A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archimillonarios que tras bambalinas incluyen paquetes accionarios para ellos</w:t>
      </w:r>
      <w:r w:rsidR="00502EE1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medios de amigos o prestanombres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Por supuesto que es imposible documentarlo</w:t>
      </w:r>
      <w:r w:rsidR="00DD2B05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pues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señalamiento es de corruptos no de tontos, amén de que la tarea corresponde al Ministerio Público y éste trabaja al servicio de las élites dominantes.</w:t>
      </w:r>
    </w:p>
    <w:p w:rsidR="00C8787C" w:rsidRPr="003C2DAF" w:rsidRDefault="00531527" w:rsidP="00AC19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502EE1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specialistas </w:t>
      </w:r>
      <w:r w:rsidR="00C8787C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los procesos económicos globales acuñaron el concepto “capitalismo de compadres” para referirlo al modelo mexicano 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ahora</w:t>
      </w:r>
      <w:r w:rsidR="00C8787C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salvaje, pero también cuando hace 34 años el estatismo era </w:t>
      </w:r>
      <w:r w:rsidR="00C8787C" w:rsidRPr="003C2DA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orgullo</w:t>
      </w:r>
      <w:r w:rsidR="00C8787C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los políticos que tanto lo detestan y critica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93771B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hoy</w:t>
      </w:r>
      <w:r w:rsidR="00C8787C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C8787C" w:rsidRPr="003C2DAF" w:rsidRDefault="00C8787C" w:rsidP="00C8787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presidente del Consejo Coordinador Empresarial, Juan Pablo Castañón</w:t>
      </w:r>
      <w:r w:rsidR="00DD2B05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reconoció sin inmutarse que “La corrupción no es problema exclusivo del gobierno de México, sino también de la iniciativa privada”</w:t>
      </w:r>
      <w:r w:rsidR="00531527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531527" w:rsidRPr="003C2DAF" w:rsidRDefault="00C8787C" w:rsidP="0053152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Entrevistado sobre el discurso de Peña Nieto</w:t>
      </w:r>
      <w:r w:rsidR="00BE4D82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aseguró: “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Tiene que haber dos partes para que exista la corrupción</w:t>
      </w:r>
      <w:r w:rsidR="00BE4D82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531527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esto sucedió el mismo día 17 que se produjo la detención, en España, del empresario Juan Manuel Muñoz </w:t>
      </w:r>
      <w:proofErr w:type="spellStart"/>
      <w:r w:rsidR="00531527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Luévano</w:t>
      </w:r>
      <w:proofErr w:type="spellEnd"/>
      <w:r w:rsidR="00531527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en el </w:t>
      </w:r>
      <w:r w:rsidR="00531527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contexto de la investigación </w:t>
      </w:r>
      <w:r w:rsidR="00BE4D82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contra el “amigo presidencial” </w:t>
      </w:r>
      <w:r w:rsidR="00531527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Humberto Moreira, por presunto blanqueo de capitales, asociación delictiva, malversación de fondos públicos y prevaricación.</w:t>
      </w:r>
    </w:p>
    <w:p w:rsidR="00BE4D82" w:rsidRPr="003C2DAF" w:rsidRDefault="00BE4D82" w:rsidP="0053152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Sin duda</w:t>
      </w:r>
      <w:r w:rsidR="003C2DAF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para suscribirse la iniciativa ciudadana Tres de tres que presentó </w:t>
      </w:r>
      <w:proofErr w:type="spellStart"/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Coparmex</w:t>
      </w:r>
      <w:proofErr w:type="spellEnd"/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mas no es pertinente obviar que intelectuales </w:t>
      </w:r>
      <w:r w:rsidR="00DD2B05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figuran en las nóminas de Grupo Televisa sean sus principales impulsores, pero nunca </w:t>
      </w:r>
      <w:r w:rsidR="00DD2B05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mencionan 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 prácticas corruptas con que se construyó, creció y consolidó el gigan</w:t>
      </w:r>
      <w:r w:rsidR="00DD2B05"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te televisivo.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:rsidR="003C2DAF" w:rsidRPr="003C2DAF" w:rsidRDefault="003C2DAF" w:rsidP="0053152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Hasta el día 29.</w:t>
      </w:r>
    </w:p>
    <w:p w:rsidR="000767CB" w:rsidRPr="003C2DAF" w:rsidRDefault="00BE4D82" w:rsidP="005D41A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3C2D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</w:t>
      </w:r>
      <w:r w:rsidR="000767CB" w:rsidRPr="003C2D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cuse de recibo</w:t>
      </w:r>
    </w:p>
    <w:p w:rsidR="000767CB" w:rsidRPr="003C2DAF" w:rsidRDefault="000767CB" w:rsidP="000767C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C2DAF">
        <w:rPr>
          <w:rFonts w:ascii="Arial" w:hAnsi="Arial" w:cs="Arial"/>
          <w:color w:val="000000" w:themeColor="text1"/>
          <w:sz w:val="24"/>
          <w:szCs w:val="24"/>
        </w:rPr>
        <w:t xml:space="preserve">Opinión del doctor Américo Saldívar sobre </w:t>
      </w:r>
      <w:r w:rsidRPr="003C2DA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Audacia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Pr="003C2DA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determinación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frente a la crisis ambiental (18-III-16): </w:t>
      </w:r>
      <w:r w:rsidRPr="003C2DAF">
        <w:rPr>
          <w:rFonts w:ascii="Arial" w:hAnsi="Arial" w:cs="Arial"/>
          <w:color w:val="000000" w:themeColor="text1"/>
          <w:sz w:val="24"/>
          <w:szCs w:val="24"/>
        </w:rPr>
        <w:t xml:space="preserve">“Mi querido Eduardo, vete de espaldas, un botón de muestra del cinismo e hipocresía del actual gobierno en términos de la </w:t>
      </w:r>
      <w:proofErr w:type="spellStart"/>
      <w:r w:rsidRPr="003C2DAF">
        <w:rPr>
          <w:rFonts w:ascii="Arial" w:hAnsi="Arial" w:cs="Arial"/>
          <w:color w:val="000000" w:themeColor="text1"/>
          <w:sz w:val="24"/>
          <w:szCs w:val="24"/>
        </w:rPr>
        <w:t>ingobernanza</w:t>
      </w:r>
      <w:proofErr w:type="spellEnd"/>
      <w:r w:rsidRPr="003C2DAF">
        <w:rPr>
          <w:rFonts w:ascii="Arial" w:hAnsi="Arial" w:cs="Arial"/>
          <w:color w:val="000000" w:themeColor="text1"/>
          <w:sz w:val="24"/>
          <w:szCs w:val="24"/>
        </w:rPr>
        <w:t xml:space="preserve"> ambiental: en enero del 2013 el Instituto Nacional de Ecología y Cambio Climático  presentó un estudio para mejorar drásticamente la NOM sobre el nuevo parque vehicular, argumentando que ésta debería exigir a los fabricantes de autos que los vehículos producidos y vendidos en el país cumplieran con los 18 Km. de recorrido por litro, posible gracias a los avances tecnológicos. Los empresarios y armadores pusieron el grito en el cielo y Peña Nieto le hizo una ‘bajita’ a 13-14 Km. por litro claro; Pemex también metió las manos para vender más gasolina. ¿Resultados? Los tenemos a la vista. También es un error quitar el pago por tenencia vehicular, ya que con el mismo se puede crear un fondo para financiar proyectos de deforestación de la cuenca (endorreica y cerrada) del valle de México, así como mejorar la calidad de gasolinas”… Otra, de 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Laura Cervantes</w:t>
      </w:r>
      <w:r w:rsidRPr="003C2DAF">
        <w:rPr>
          <w:rFonts w:ascii="Arial" w:hAnsi="Arial" w:cs="Arial"/>
          <w:color w:val="000000" w:themeColor="text1"/>
          <w:sz w:val="24"/>
          <w:szCs w:val="24"/>
        </w:rPr>
        <w:t>: “</w:t>
      </w:r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Audacia y determinación sería, parafraseando a Miguel Valencia (director de </w:t>
      </w:r>
      <w:proofErr w:type="spellStart"/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Ecomunidades</w:t>
      </w:r>
      <w:proofErr w:type="spellEnd"/>
      <w:r w:rsidRPr="003C2DA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), determinar que el automóvil es el peor enemigo de la ecología y restringir severamente la circulación de autos”… Del doctor Jorge R. Castro: “Felicitaciones por tu noble labor periodística Eduardo, muchos saludos. Qué estés muy bien”. </w:t>
      </w:r>
    </w:p>
    <w:p w:rsidR="00FB606C" w:rsidRPr="003C2DAF" w:rsidRDefault="000767CB" w:rsidP="000767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3C2DAF">
        <w:rPr>
          <w:rFonts w:ascii="Arial" w:hAnsi="Arial" w:cs="Arial"/>
          <w:color w:val="000000" w:themeColor="text1"/>
          <w:sz w:val="18"/>
          <w:szCs w:val="18"/>
          <w:lang w:val="en-US"/>
        </w:rPr>
        <w:t>www.forumenlinea.com     www.facebook.com/     forumenlineaforum@forumenlinea.com     @</w:t>
      </w:r>
      <w:proofErr w:type="spellStart"/>
      <w:r w:rsidRPr="003C2DAF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bookmarkStart w:id="0" w:name="_GoBack"/>
      <w:bookmarkEnd w:id="0"/>
      <w:proofErr w:type="spellEnd"/>
    </w:p>
    <w:sectPr w:rsidR="00FB606C" w:rsidRPr="003C2D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CB"/>
    <w:rsid w:val="000767CB"/>
    <w:rsid w:val="00286E47"/>
    <w:rsid w:val="003C2DAF"/>
    <w:rsid w:val="0049048B"/>
    <w:rsid w:val="00502EE1"/>
    <w:rsid w:val="00531527"/>
    <w:rsid w:val="005D41AE"/>
    <w:rsid w:val="008337C1"/>
    <w:rsid w:val="0093771B"/>
    <w:rsid w:val="00AC19B9"/>
    <w:rsid w:val="00BE4D82"/>
    <w:rsid w:val="00C8787C"/>
    <w:rsid w:val="00DD2B05"/>
    <w:rsid w:val="00E95CA6"/>
    <w:rsid w:val="00F64A42"/>
    <w:rsid w:val="00F8042C"/>
    <w:rsid w:val="00F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F5032-FE1E-40CB-8B24-AA5A22C9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7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799</Words>
  <Characters>4304</Characters>
  <Application>Microsoft Office Word</Application>
  <DocSecurity>0</DocSecurity>
  <Lines>74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2016-03-20T20:49:00Z</dcterms:created>
  <dcterms:modified xsi:type="dcterms:W3CDTF">2016-03-21T16:32:00Z</dcterms:modified>
</cp:coreProperties>
</file>