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25" w:rsidRPr="00DA314F" w:rsidRDefault="00C14525" w:rsidP="00C1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C14525" w:rsidRPr="00DA314F" w:rsidRDefault="00C14525" w:rsidP="00C1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A2D9F" w:rsidRPr="00DA314F" w:rsidRDefault="00CA2D9F" w:rsidP="00CA2D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A314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Los olvidados del sistema educativo</w:t>
      </w:r>
    </w:p>
    <w:p w:rsidR="00CA2D9F" w:rsidRPr="00DA314F" w:rsidRDefault="00CA2D9F" w:rsidP="00C1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14525" w:rsidRPr="00DA314F" w:rsidRDefault="00C14525" w:rsidP="00C14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C14525" w:rsidRPr="00DA314F" w:rsidRDefault="00C14525" w:rsidP="00C1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040BD" w:rsidRPr="00DA314F" w:rsidRDefault="00CF7FCA" w:rsidP="00CF7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Acostumbrado a </w:t>
      </w:r>
      <w:r w:rsidR="00C040BD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ejercer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descalificación beligerante para </w:t>
      </w:r>
      <w:r w:rsidR="00BF272E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Coordinadora Nacional de Trabajadores de la Educación y 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inmediata </w:t>
      </w:r>
      <w:r w:rsidR="00C040BD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difusión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los canales del duopolio televisivo que destruyen </w:t>
      </w:r>
      <w:r w:rsidR="00BF272E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eficacia digna de mejor causa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labor educativa pública y privada, </w:t>
      </w:r>
      <w:r w:rsidR="00C040BD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Aurelio Nuño pudo comprobar por si hiciera falta que es amplia la irritación y hasta el descontento por el estado en que la SEP mantiene a los sectores que dependen de ella.</w:t>
      </w:r>
    </w:p>
    <w:p w:rsidR="00BF272E" w:rsidRPr="00DA314F" w:rsidRDefault="00C040BD" w:rsidP="00BF27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reunirse con 750 estudiantes del subsistema de formación tecnológica, en la Biblioteca México, </w:t>
      </w:r>
      <w:r w:rsidR="00BF272E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escuchó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titular de la Secretaría de Educación Pública</w:t>
      </w:r>
      <w:r w:rsidR="00BF272E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denuncias y reclamos sobre el estado en que se encuentran las universidades tecnológicas y politécnicas como </w:t>
      </w:r>
      <w:r w:rsidR="003A6F81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BF272E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falta de infraestructura y equipamiento, el desequilibrio en la asignación de recursos para esos planteles en relación a otros subsistemas universitarios, así como “la ausencia de una formación integral que propicie el desarrollo del pensamiento crítico”.</w:t>
      </w:r>
    </w:p>
    <w:p w:rsidR="003A6F81" w:rsidRPr="00DA314F" w:rsidRDefault="00BF272E" w:rsidP="004C33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Remataron los interlocutores del joven secretario: “</w:t>
      </w:r>
      <w:r w:rsidR="003A6F81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allá de los discursos, s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omos los olvidados del sistema educativo”. E insistieron que “hay graves carencias en equipamiento y laboratorios, pero también tenemos planes de estudio obsoletos”.</w:t>
      </w:r>
    </w:p>
    <w:p w:rsidR="00BF272E" w:rsidRPr="00DA314F" w:rsidRDefault="00BF272E" w:rsidP="004C33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si lo anterior no fuera suficiente, jóvenes </w:t>
      </w:r>
      <w:r w:rsidR="003A6F81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provenientes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Michoacán, Guerrero, Coahuila, Hidalgo y Veracruz, </w:t>
      </w:r>
      <w:r w:rsidR="004C3373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eñalaron que en sus comunidades el incremento de la violencia no sólo genera miedo. </w:t>
      </w:r>
      <w:r w:rsidR="004C3373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Uno se da cuenta de que ni nuestros maestros o directivos saben cómo reaccionar cuando un comando entra y se lleva a alguien. Las propias comunidades ya no saben qué hacer</w:t>
      </w:r>
      <w:r w:rsidR="004C3373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A6F81" w:rsidRPr="00DA314F" w:rsidRDefault="003A6F81" w:rsidP="003F51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respuesta de Nuño 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Mayer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su primer diálogo con alumnos de educación superior tecnológica consistió en anunciar un incremento de 40 por ciento de </w:t>
      </w:r>
      <w:r w:rsidR="00DA314F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becas –de 415 mil en 2015 a 580 mil en 2016–, así como el lanzamiento de una campaña para promover 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afiliación a la seguridad social, a la que “todos como universitarios tienen derecho, pero pocos lo saben”.</w:t>
      </w:r>
    </w:p>
    <w:p w:rsidR="003A6F81" w:rsidRPr="00DA314F" w:rsidRDefault="003A6F81" w:rsidP="003F51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 informó el nativo de la colonia Condesa que el subsistema creció 42 por ciento en lo que va de la presente administración</w:t>
      </w:r>
      <w:r w:rsidR="0038787A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Además aseguró que la SEP duplicará las becas para que estudien en Estados Unidos y Canadá, “pero que quieran regresar”, y destinará más de mil millones de pesos a las que se otorgan en México para 800 mil componentes de lo que bautizó como “ejército de la innovación”.</w:t>
      </w:r>
    </w:p>
    <w:p w:rsidR="003F5174" w:rsidRPr="00DA314F" w:rsidRDefault="0038787A" w:rsidP="003F51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Innovadores a los que no respondió </w:t>
      </w:r>
      <w:r w:rsidR="00F2304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planes de estudio obsoletos</w:t>
      </w:r>
      <w:r w:rsidR="00F2304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profesores que tras 20 años de ejercicio nadie los capacita</w:t>
      </w:r>
      <w:r w:rsidR="00F2304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mucho menos al “desarrollo del pensamiento crítico”</w:t>
      </w:r>
      <w:r w:rsidR="003F5174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Eso sí, les explicó los beneficios que se pueden alcanzar con la reforma educativa</w:t>
      </w:r>
      <w:r w:rsidR="00F2304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3F5174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energética; cambios que, </w:t>
      </w:r>
      <w:r w:rsidR="00F2304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aclaró</w:t>
      </w:r>
      <w:r w:rsidR="003F5174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“no pueden ser inmediatos”.</w:t>
      </w:r>
    </w:p>
    <w:p w:rsidR="003F5174" w:rsidRPr="00DA314F" w:rsidRDefault="003F5174" w:rsidP="003F5174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Planteamientos sin respuesta acaso por lo que asegura el doctor Eduardo López Betancourt en el número 328 de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“</w:t>
      </w:r>
      <w:r w:rsidRPr="00DA314F">
        <w:rPr>
          <w:rFonts w:ascii="Arial" w:eastAsia="Calibri" w:hAnsi="Arial" w:cs="Arial"/>
          <w:color w:val="000000" w:themeColor="text1"/>
          <w:sz w:val="24"/>
          <w:szCs w:val="24"/>
        </w:rPr>
        <w:t xml:space="preserve">no tiene ni la más remota idea de lo que es el proceso enseñanza-aprendizaje” y “nunca podrá contestar ¿qué </w:t>
      </w:r>
      <w:r w:rsidRPr="00DA314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es el hecho educativo?, ¿qué contiene la psicotécnica?, ¿qué es una motivación escolar? o simplemente, ¿cuáles son los aspectos fundamentales de la psicología educativa?”</w:t>
      </w:r>
    </w:p>
    <w:p w:rsidR="003F5174" w:rsidRPr="00DA314F" w:rsidRDefault="003F5174" w:rsidP="003F51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Calibri" w:hAnsi="Arial" w:cs="Arial"/>
          <w:color w:val="000000" w:themeColor="text1"/>
          <w:sz w:val="24"/>
          <w:szCs w:val="24"/>
        </w:rPr>
        <w:t>Resulta estimulante que l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primera sala de la Suprema Corte rechazó 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proyecto que declaraba constitucional el cobro de cuotas de inscripción a los alumnos de la Universidad de San Nicolás de Hidalgo, Michoacán.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A2D9F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 que 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Conferencia Nacional de Gobernadores acord</w:t>
      </w:r>
      <w:r w:rsidR="00CA2D9F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impulsar un esquema de policía estatal única y elevarla a rango constitucional, en un país donde se </w:t>
      </w:r>
      <w:r w:rsidR="00CA2D9F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</w:t>
      </w:r>
      <w:r w:rsidR="007F7FAB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rinde culto pero es violada por gobernantes y gobernados.</w:t>
      </w:r>
    </w:p>
    <w:p w:rsidR="00C14525" w:rsidRPr="00DA314F" w:rsidRDefault="00C14525" w:rsidP="00C14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A31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C14525" w:rsidRPr="00DA314F" w:rsidRDefault="00C14525" w:rsidP="00C14525">
      <w:pPr>
        <w:spacing w:after="0" w:line="240" w:lineRule="auto"/>
        <w:jc w:val="both"/>
        <w:rPr>
          <w:rStyle w:val="Textoennegrita"/>
          <w:color w:val="000000" w:themeColor="text1"/>
        </w:rPr>
      </w:pP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“Gracias como siempre, ‘puro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bla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bla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bla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’ de nuestro Mandatario”. Lo anterior dice el editor Ernesto-Gonzalo González-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Gálves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Mensaje presidencial por el año nuevo (13-I-16)… Registro los buenos deseos para 2016 que llegaron la primera quincena de enero y también los agradezco y correspondo al diseñador digital Héctor Quiñonez Hernández, Francisco Portillo Ruiz (Alán), Miriam Saldaña Chaires (muy guapa activista política), Marco Vinicio Gallardo Enríquez (funcionario del Instituto Nacional Electoral), Lucía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Lagunes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Huerta (coordinadora general del Centro de Información sobre la Mujer), doctor</w:t>
      </w:r>
      <w:r w:rsidRPr="00DA3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 </w:t>
      </w:r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Jorge Rogelio Castro, </w:t>
      </w:r>
      <w:proofErr w:type="spellStart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>agencia</w:t>
      </w:r>
      <w:proofErr w:type="spellEnd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>Difunet</w:t>
      </w:r>
      <w:proofErr w:type="spellEnd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que dirige Renato </w:t>
      </w:r>
      <w:proofErr w:type="spellStart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>Consuegra</w:t>
      </w:r>
      <w:proofErr w:type="spellEnd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la </w:t>
      </w:r>
      <w:proofErr w:type="spellStart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>cubana</w:t>
      </w:r>
      <w:proofErr w:type="spellEnd"/>
      <w:r w:rsidRPr="00DA31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A314F">
        <w:rPr>
          <w:rFonts w:ascii="Arial" w:hAnsi="Arial" w:cs="Arial"/>
          <w:iCs/>
          <w:color w:val="000000" w:themeColor="text1"/>
          <w:sz w:val="24"/>
          <w:szCs w:val="24"/>
        </w:rPr>
        <w:t xml:space="preserve">Prensa Latina, </w:t>
      </w:r>
      <w:r w:rsidRPr="00DA314F">
        <w:rPr>
          <w:rFonts w:ascii="Arial" w:hAnsi="Arial" w:cs="Arial"/>
          <w:color w:val="000000" w:themeColor="text1"/>
          <w:sz w:val="24"/>
          <w:szCs w:val="24"/>
        </w:rPr>
        <w:t xml:space="preserve">Federación de Asociaciones Bolivianas en Francia, Movimiento Mexicano por la Paz y el Desarrollo, doctor </w:t>
      </w:r>
      <w:r w:rsidRPr="00DA314F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J. Alberto Oliver Rodríguez, Reportajes Metropolitanos, Raúl Moreno </w:t>
      </w:r>
      <w:proofErr w:type="spellStart"/>
      <w:r w:rsidRPr="00DA314F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Wonchee</w:t>
      </w:r>
      <w:proofErr w:type="spellEnd"/>
      <w:r w:rsidRPr="00DA314F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, Sergio Gómez Montero y </w:t>
      </w:r>
      <w:proofErr w:type="spellStart"/>
      <w:r w:rsidRPr="00DA314F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Kronos</w:t>
      </w:r>
      <w:proofErr w:type="spellEnd"/>
      <w:r w:rsidRPr="00DA314F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 Magazine… El doctor E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nrique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Dussel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Peters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A314F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invita al debate N</w:t>
      </w:r>
      <w:r w:rsidRPr="00DA31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uevos desafíos de la globalización: ¿consecuencias del Tratado de Asociación Transpacífico (TPP)?, el lunes 18 a las 19 horas en Casa Francia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Havre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15, colonia Juárez. Juan Carlos Ruiz Guadalajara, también doctor, convoca al encuentro-diálogo entre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Radha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Bhatt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Anna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Zarnecki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(Diálogo India-Polonia). Viernes 15 a las 12 horas en el Claustro de Sor Juana, José María </w:t>
      </w:r>
      <w:proofErr w:type="spellStart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Izazaga</w:t>
      </w:r>
      <w:proofErr w:type="spellEnd"/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92, Centro Histórico</w:t>
      </w:r>
      <w:r w:rsidR="00DA314F"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DA31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C64D50" w:rsidRPr="00DA314F" w:rsidRDefault="00C14525" w:rsidP="00C14525">
      <w:pPr>
        <w:shd w:val="clear" w:color="auto" w:fill="FFFFFF"/>
        <w:spacing w:after="0" w:line="240" w:lineRule="auto"/>
        <w:rPr>
          <w:color w:val="000000" w:themeColor="text1"/>
          <w:sz w:val="16"/>
          <w:szCs w:val="16"/>
        </w:rPr>
      </w:pPr>
      <w:r w:rsidRPr="00DA314F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DA314F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DA314F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C64D50" w:rsidRPr="00DA3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25"/>
    <w:rsid w:val="0038787A"/>
    <w:rsid w:val="003A6F81"/>
    <w:rsid w:val="003F5174"/>
    <w:rsid w:val="004C3373"/>
    <w:rsid w:val="007F7FAB"/>
    <w:rsid w:val="00BF272E"/>
    <w:rsid w:val="00C040BD"/>
    <w:rsid w:val="00C14525"/>
    <w:rsid w:val="00C64D50"/>
    <w:rsid w:val="00CA2D9F"/>
    <w:rsid w:val="00CF7FCA"/>
    <w:rsid w:val="00D267CA"/>
    <w:rsid w:val="00DA314F"/>
    <w:rsid w:val="00F2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8030-0D76-48AE-A8FD-159277A7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2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2016-01-14T16:15:00Z</dcterms:created>
  <dcterms:modified xsi:type="dcterms:W3CDTF">2016-01-20T02:58:00Z</dcterms:modified>
</cp:coreProperties>
</file>