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71" w:rsidRPr="00DB2E32" w:rsidRDefault="001C1071" w:rsidP="001C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C1071" w:rsidRPr="00DB2E32" w:rsidRDefault="001C1071" w:rsidP="001C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20203" w:rsidRPr="00DB2E32" w:rsidRDefault="00906E9A" w:rsidP="00906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B2E3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¿Qué ocultan </w:t>
      </w:r>
      <w:r w:rsidR="009730A3" w:rsidRPr="00DB2E3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 </w:t>
      </w:r>
      <w:r w:rsidRPr="00DB2E3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los soldados e</w:t>
      </w:r>
      <w:r w:rsidR="00AF228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</w:t>
      </w:r>
      <w:r w:rsidRPr="00DB2E3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Iguala?</w:t>
      </w:r>
    </w:p>
    <w:p w:rsidR="00220203" w:rsidRPr="00DB2E32" w:rsidRDefault="00220203" w:rsidP="001C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C1071" w:rsidRPr="00DB2E32" w:rsidRDefault="001C1071" w:rsidP="001C1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C1071" w:rsidRPr="00DB2E32" w:rsidRDefault="001C1071" w:rsidP="001C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94DF1" w:rsidRPr="00DB2E32" w:rsidRDefault="00494DF1" w:rsidP="00494D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hay cerrazón ni carpetazo en el tema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43 desaparecidos, que en rigor son 42 pero la propaganda contestataria se impone hasta hoy, asegura Miguel Ángel Osorio tras reunirse con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padres de los estudiantes normalistas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rurales 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que no 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sabe nada con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certidumbre </w:t>
      </w:r>
      <w:r w:rsidR="003B075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plena desde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noche 26 de septiembre de 2014 y la madrugada siguiente. “Sigue abierto el expediente”, a</w:t>
      </w:r>
      <w:r w:rsidR="005A5976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firma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secretario de Gobernación.</w:t>
      </w:r>
    </w:p>
    <w:p w:rsidR="00494DF1" w:rsidRPr="00DB2E32" w:rsidRDefault="00494DF1" w:rsidP="00C561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declaraciones mediáticas el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sensible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 no para. Sin embargo, no es poca cosa el compromiso presidencial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medio del hidalguense de Pachuca, que “buscan nuevas líneas de investigación”, a pesar de que el Grupo Interdisciplinario de Expertos Independientes sugirió </w:t>
      </w:r>
      <w:r w:rsidR="005A5976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varias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recientemente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 produce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conoce la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respuesta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oficial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5613B" w:rsidRPr="00DB2E32" w:rsidRDefault="00494DF1" w:rsidP="00C561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pidió 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Osorio Chong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“dejar a un lado las especulaciones respecto al basurero de Iguala”, 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como usted recordará surg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ieron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partir de la “verdad histórica” establecida 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muy poca fortuna por el gobierno federal a través del entonces procurador Jesús Murillo, quien tuvo que ser removido del cargo por el presidente que lo llamaba “maestro” y premiado con una secretaría menor de la que también fue hecho a un lado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colocar a Rosario Robles, la señora que se asoció al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exitosísimo 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pillo Carlos Ahumada “por amor”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el intento de nombrar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Murillo </w:t>
      </w:r>
      <w:proofErr w:type="spellStart"/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Karam</w:t>
      </w:r>
      <w:proofErr w:type="spellEnd"/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embajador en Italia no prosperó en el Senado. La </w:t>
      </w:r>
      <w:proofErr w:type="spellStart"/>
      <w:r w:rsidR="00C5613B" w:rsidRPr="00DB2E3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todología</w:t>
      </w:r>
      <w:proofErr w:type="spellEnd"/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políticos y sus grupos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presión y 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caciquiles </w:t>
      </w:r>
      <w:r w:rsidR="00C0491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C5613B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pequeño fracaso.</w:t>
      </w:r>
    </w:p>
    <w:p w:rsidR="00220203" w:rsidRPr="00DB2E32" w:rsidRDefault="00C5613B" w:rsidP="00220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Suscitaron, pues, las especulaciones con su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impugnada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“verdad histórica”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–en la que personalmente creí–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ahora como si nada el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grupo gobernante pide a través de MAO, dejar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un lado.</w:t>
      </w:r>
    </w:p>
    <w:p w:rsidR="00220203" w:rsidRPr="00DB2E32" w:rsidRDefault="00C04912" w:rsidP="00220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todo,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 punto no cede el gobierno bajo ninguna circunstancia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expertos auspiciados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Comisión Interamericana de Derechos Humanos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–entidad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Organización de Estados Americanos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C76937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actúan en México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solicitud de Enrique Peña Nieto, conversen </w:t>
      </w:r>
      <w:r w:rsidR="00C76937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nadie habla de interrogar, pues en efecto es una facultad del Ministerio Público</w:t>
      </w:r>
      <w:r w:rsidR="00C76937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17 de los 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soldados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aquella noche y madrugada estaban de guardia </w:t>
      </w:r>
      <w:r w:rsidR="00FF0A88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2020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pertenecen al 27 Batallón de Infantería.</w:t>
      </w:r>
    </w:p>
    <w:p w:rsidR="00906E9A" w:rsidRPr="00DB2E32" w:rsidRDefault="001E1B4E" w:rsidP="001E1B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argumento de</w:t>
      </w:r>
      <w:r w:rsidR="00FF0A88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Miguel Osorio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6E9A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insostenible por no decir hilarante: “Les aclaré (a los padres) que los militares, que son integrantes de nuestras fuerzas armadas y que defienden a los mexicanos, que fue necesaria su declaración, así sucedió, y ahí están en los expedientes que obran en manos de la Procuraduría General de la República y del juez. Sea militar o no, tenemos que sujetarnos al estado de derecho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76937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consignó Héctor Briseño, corresponsal de La Jornada en Acapulco (17-XII-15).</w:t>
      </w:r>
    </w:p>
    <w:p w:rsidR="001E1B4E" w:rsidRPr="00DB2E32" w:rsidRDefault="001E1B4E" w:rsidP="001E1B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¿Estado de derecho? Si tal cosa existiera en México el señor </w:t>
      </w:r>
      <w:r w:rsidR="00C76937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despacharía donde lo hace desde que Joaquín Guzmán </w:t>
      </w:r>
      <w:r w:rsidR="00FF0A88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Loera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compró su libertad por medio de una “fuga” muy bien recompensada y de la que aún se ignora hasta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qu</w:t>
      </w:r>
      <w:r w:rsidR="00FF0A88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nivel de la pirámide gubernamental participó. O bien su jefe y aliado mexiquense estaría sujeto a investigación por la presunta compra de millones de votos y recibir comisiones por la asignación de diversos contratos públicos.</w:t>
      </w:r>
    </w:p>
    <w:p w:rsidR="009730A3" w:rsidRPr="00DB2E32" w:rsidRDefault="001E1B4E" w:rsidP="001E1B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tan seguro está el gobierno de que los 17 soldados no intervinieron aquella trágica noche-madrugada, como asegura por escrito a los diputados Peña Nieto, contra</w:t>
      </w:r>
      <w:r w:rsidR="00FF0A88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diciendo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diversos testimonio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grabados y hasta filmados, amén de los orales,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qué </w:t>
      </w:r>
      <w:r w:rsidR="005A5976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esconden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qué protegen, si la verdad es imposible ocultarla todo el tiempo, como </w:t>
      </w:r>
      <w:r w:rsidR="00DB2E3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demostró </w:t>
      </w:r>
      <w:r w:rsidR="00DB2E3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2 de octubre de 1968</w:t>
      </w:r>
      <w:r w:rsidR="00DB2E3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730A3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10 de junio de 1971</w:t>
      </w:r>
      <w:r w:rsidR="00DB2E3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</w:t>
      </w:r>
    </w:p>
    <w:p w:rsidR="001C1071" w:rsidRPr="00DB2E32" w:rsidRDefault="001C1071" w:rsidP="001C1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B2E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C1071" w:rsidRPr="00DB2E32" w:rsidRDefault="001C1071" w:rsidP="001C10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Mi más sentido pésame al periodista Gerardo Unzueta Lorenzana, a Martín, María Dolores, Ana Geraldina y Victoria Unzueta Reyes por la pérdida de la muy querida Francisca Reyes Castellanos, ejemplar luchadora comunista de toda una vida, acaecida el miércoles 16… Correspondo a los buenos deseos que enviaron el economista Javier Ortiz de </w:t>
      </w:r>
      <w:proofErr w:type="spellStart"/>
      <w:r w:rsidRPr="00DB2E32">
        <w:rPr>
          <w:rFonts w:ascii="Arial" w:hAnsi="Arial" w:cs="Arial"/>
          <w:color w:val="000000" w:themeColor="text1"/>
          <w:sz w:val="24"/>
          <w:szCs w:val="24"/>
        </w:rPr>
        <w:t>Montellano</w:t>
      </w:r>
      <w:proofErr w:type="spellEnd"/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, la Agencia Nacional de Noticias que dirige Francisco Salinas Ríos, la antropóloga </w:t>
      </w:r>
      <w:proofErr w:type="spellStart"/>
      <w:r w:rsidRPr="00DB2E32">
        <w:rPr>
          <w:rFonts w:ascii="Arial" w:hAnsi="Arial" w:cs="Arial"/>
          <w:color w:val="000000" w:themeColor="text1"/>
          <w:sz w:val="24"/>
          <w:szCs w:val="24"/>
        </w:rPr>
        <w:t>Yuriria</w:t>
      </w:r>
      <w:proofErr w:type="spellEnd"/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Eugenia Iturriaga, el economista Jorge Rogelio Castro, el suplemento Letra S del periódico La Jornada, Marco Antonio Alfaro Morales (presidente de la Feria Universitaria del Libro, de  Hidalgo),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Gabriela </w:t>
      </w:r>
      <w:proofErr w:type="spellStart"/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Arnaud</w:t>
      </w:r>
      <w:proofErr w:type="spellEnd"/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(autora de </w:t>
      </w:r>
      <w:proofErr w:type="spellStart"/>
      <w:r w:rsidRPr="00DB2E3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Clipperton</w:t>
      </w:r>
      <w:proofErr w:type="spellEnd"/>
      <w:r w:rsidRPr="00DB2E3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, una historia de honor y gloria),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0491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voluntari</w:t>
      </w:r>
      <w:r w:rsidR="00C04912"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del 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>Instituto para la Atención Integral del Niño Quemado</w:t>
      </w:r>
      <w:r w:rsidR="00C04912" w:rsidRPr="00DB2E3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Comunicación Cultural AC</w:t>
      </w:r>
      <w:r w:rsidR="00C04912" w:rsidRPr="00DB2E32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la Cámara Nacional de la Industria Editorial Mexicana, María Eugenia Rodríguez Calderón (corporativo TB&amp;A y Editorial TB&amp;A), la Dirección de Difusión y Relaciones Públicas de la </w:t>
      </w:r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Orquesta Filarmónica de la Ciudad de México y Enrique </w:t>
      </w:r>
      <w:proofErr w:type="spellStart"/>
      <w:r w:rsidRPr="00DB2E3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>ussel</w:t>
      </w:r>
      <w:proofErr w:type="spellEnd"/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2E32">
        <w:rPr>
          <w:rFonts w:ascii="Arial" w:hAnsi="Arial" w:cs="Arial"/>
          <w:color w:val="000000" w:themeColor="text1"/>
          <w:sz w:val="24"/>
          <w:szCs w:val="24"/>
        </w:rPr>
        <w:t>Peters</w:t>
      </w:r>
      <w:proofErr w:type="spellEnd"/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, de la Facultad de Economía de la UNAM… </w:t>
      </w:r>
      <w:proofErr w:type="spellStart"/>
      <w:r w:rsidRPr="00DB2E32">
        <w:rPr>
          <w:rFonts w:ascii="Arial" w:hAnsi="Arial" w:cs="Arial"/>
          <w:color w:val="000000" w:themeColor="text1"/>
          <w:sz w:val="24"/>
          <w:szCs w:val="24"/>
        </w:rPr>
        <w:t>Dussel</w:t>
      </w:r>
      <w:proofErr w:type="spellEnd"/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informa sobre </w:t>
      </w:r>
      <w:r w:rsidRPr="00DB2E3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La era de Xi </w:t>
      </w:r>
      <w:proofErr w:type="spellStart"/>
      <w:r w:rsidRPr="00DB2E32">
        <w:rPr>
          <w:rFonts w:ascii="Arial" w:hAnsi="Arial" w:cs="Arial"/>
          <w:bCs/>
          <w:i/>
          <w:color w:val="000000" w:themeColor="text1"/>
          <w:sz w:val="24"/>
          <w:szCs w:val="24"/>
        </w:rPr>
        <w:t>Jinping</w:t>
      </w:r>
      <w:proofErr w:type="spellEnd"/>
      <w:r w:rsidRPr="00DB2E32">
        <w:rPr>
          <w:rFonts w:ascii="Arial" w:hAnsi="Arial" w:cs="Arial"/>
          <w:bCs/>
          <w:i/>
          <w:color w:val="000000" w:themeColor="text1"/>
          <w:sz w:val="24"/>
          <w:szCs w:val="24"/>
        </w:rPr>
        <w:t>: ¿retorno del autoritarismo personal?</w:t>
      </w:r>
      <w:r w:rsidRPr="00DB2E32">
        <w:rPr>
          <w:rFonts w:ascii="Arial" w:hAnsi="Arial" w:cs="Arial"/>
          <w:bCs/>
          <w:color w:val="000000" w:themeColor="text1"/>
          <w:sz w:val="24"/>
          <w:szCs w:val="24"/>
        </w:rPr>
        <w:t>, de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2E32">
        <w:rPr>
          <w:rFonts w:ascii="Arial" w:hAnsi="Arial" w:cs="Arial"/>
          <w:bCs/>
          <w:color w:val="000000" w:themeColor="text1"/>
          <w:sz w:val="24"/>
          <w:szCs w:val="24"/>
        </w:rPr>
        <w:t>Eugenio Anguiano</w:t>
      </w:r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; invita a presentar ponencias para el </w:t>
      </w:r>
      <w:r w:rsidRPr="00DB2E32">
        <w:rPr>
          <w:rFonts w:ascii="Arial" w:hAnsi="Arial" w:cs="Arial"/>
          <w:bCs/>
          <w:color w:val="000000" w:themeColor="text1"/>
          <w:sz w:val="24"/>
          <w:szCs w:val="24"/>
        </w:rPr>
        <w:t xml:space="preserve">Seminario AL, el Caribe y China: condiciones y retos en el siglo XXI. Las ligas son: </w:t>
      </w:r>
      <w:hyperlink w:history="1">
        <w:r w:rsidRPr="00DB2E3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http://www.redalc- china.org/seminarios.html</w:t>
        </w:r>
      </w:hyperlink>
      <w:r w:rsidRPr="00DB2E32">
        <w:rPr>
          <w:rFonts w:ascii="Arial" w:hAnsi="Arial" w:cs="Arial"/>
          <w:color w:val="000000" w:themeColor="text1"/>
          <w:sz w:val="24"/>
          <w:szCs w:val="24"/>
        </w:rPr>
        <w:t xml:space="preserve">.2016 (y) </w:t>
      </w:r>
    </w:p>
    <w:p w:rsidR="001C1071" w:rsidRPr="00DB2E32" w:rsidRDefault="005A2ACE" w:rsidP="001C10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1C1071" w:rsidRPr="00DB2E32">
          <w:rPr>
            <w:rFonts w:ascii="Arial" w:hAnsi="Arial" w:cs="Arial"/>
            <w:color w:val="000000" w:themeColor="text1"/>
            <w:sz w:val="24"/>
            <w:szCs w:val="24"/>
          </w:rPr>
          <w:t>http://dusselpeters.com/CECHIMEX/Revista_Cchmx_5_2015.pdf</w:t>
        </w:r>
      </w:hyperlink>
    </w:p>
    <w:p w:rsidR="008E51AC" w:rsidRPr="00DB2E32" w:rsidRDefault="001C1071" w:rsidP="001C10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B2E32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DB2E32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DB2E3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8E51AC" w:rsidRPr="00DB2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1"/>
    <w:rsid w:val="001C1071"/>
    <w:rsid w:val="001E1B4E"/>
    <w:rsid w:val="00220203"/>
    <w:rsid w:val="003B075A"/>
    <w:rsid w:val="00494DF1"/>
    <w:rsid w:val="005A2ACE"/>
    <w:rsid w:val="005A5976"/>
    <w:rsid w:val="008E51AC"/>
    <w:rsid w:val="00906E9A"/>
    <w:rsid w:val="009730A3"/>
    <w:rsid w:val="00AF2280"/>
    <w:rsid w:val="00C04912"/>
    <w:rsid w:val="00C5613B"/>
    <w:rsid w:val="00C76937"/>
    <w:rsid w:val="00DB2E32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0445-EAD4-4D6E-9570-8B9A14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1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usselpeters.com/CECHIMEX/Revista_Cchmx_5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C98D-A00F-439D-8AE8-3973755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799</Words>
  <Characters>4294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2015-12-17T18:15:00Z</dcterms:created>
  <dcterms:modified xsi:type="dcterms:W3CDTF">2015-12-21T16:42:00Z</dcterms:modified>
</cp:coreProperties>
</file>