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D" w:rsidRPr="000C0AD6" w:rsidRDefault="00EF111D" w:rsidP="00EF1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F111D" w:rsidRPr="000C0AD6" w:rsidRDefault="00EF111D" w:rsidP="00EF1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B2B72" w:rsidRPr="000C0AD6" w:rsidRDefault="00AB2B72" w:rsidP="00AB2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C0AD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Cacarear el huevo</w:t>
      </w:r>
    </w:p>
    <w:p w:rsidR="00AB2B72" w:rsidRPr="000C0AD6" w:rsidRDefault="00AB2B72" w:rsidP="00EF1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F111D" w:rsidRPr="000C0AD6" w:rsidRDefault="00EF111D" w:rsidP="00EF1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F111D" w:rsidRPr="000C0AD6" w:rsidRDefault="00EF111D" w:rsidP="00EF11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6614D" w:rsidRPr="000C0AD6" w:rsidRDefault="0006614D" w:rsidP="00066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Gerardo Gutiérrez fue hombre clave en la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guerra sucia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propaganda negra,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 usted lo prefiere, con la que se presentó en los medios de comunicación</w:t>
      </w:r>
      <w:r w:rsidR="00FD681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oligopólicos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destacadamente en 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Televisa de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Los cuatro fantásticos,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candidato Andrés 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 como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Un peligro para México,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permitió a Felipe Calderón llegar a </w:t>
      </w:r>
      <w:r w:rsidR="00FD681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Presidencia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medio de la impugnación ciudadana más amplia y consistente de que se tenga registro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30660" w:rsidRPr="000C0AD6" w:rsidRDefault="0006614D" w:rsidP="00172A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partir de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entonces Gutiérrez </w:t>
      </w:r>
      <w:proofErr w:type="spellStart"/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Candiani</w:t>
      </w:r>
      <w:proofErr w:type="spellEnd"/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exitoso empresario en desarrollo inmobiliario, la construcción y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artes gráficas, fue bien recompensado </w:t>
      </w:r>
      <w:r w:rsidR="00AB2B72" w:rsidRPr="000C0AD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llegar a la presidencia del Consejo Coordinador Empresarial</w:t>
      </w:r>
      <w:r w:rsidR="00AB2B72" w:rsidRPr="000C0AD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señor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padece de alcoholismo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igual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estorba </w:t>
      </w:r>
      <w:r w:rsidR="00FD681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330660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Margarita Zavala en el sueño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ser 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inquilina nuevamente de Los Pinos.</w:t>
      </w:r>
    </w:p>
    <w:p w:rsidR="00172AB8" w:rsidRPr="000C0AD6" w:rsidRDefault="00330660" w:rsidP="00172A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lunes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14 termin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gestión al frente del organismo que aglutina a las cúpulas empresariales y Enrique Peña Nieto fue a despedirlo, a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demás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mayoría de los integrantes de su gabinete, gobernadores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líderes sindicales e industriales, tantos que el primer empleado del país brome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describi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 bien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“parece el cambio de presidente de la república”. El oaxaqueño Gutiérrez, quien también sueña pero con ser gobernador de su estado, era denominado ante la audiencia de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noticiero </w:t>
      </w:r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Enfoque como “señor presidente”, por el conductor Leonardo </w:t>
      </w:r>
      <w:proofErr w:type="spellStart"/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Curzio</w:t>
      </w:r>
      <w:proofErr w:type="spellEnd"/>
      <w:r w:rsidR="00172AB8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60EB6" w:rsidRPr="000C0AD6" w:rsidRDefault="00172AB8" w:rsidP="00860E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Nieto aprovech</w:t>
      </w:r>
      <w:r w:rsidR="00860EB6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relevo de mando en el CCE para informar por enésima ocasión que la confianza en México ha permitido captar 92 mil millones de dólares por inversión extranjera y 87 mil millones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capitales nacionales en lo que va de su sexenio.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860EB6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informó c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uánto dejó de invertir Grupo Carso y</w:t>
      </w:r>
      <w:r w:rsidR="00860EB6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Teléfonos de México.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menos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cuantiosa fuga de capitales.</w:t>
      </w:r>
    </w:p>
    <w:p w:rsidR="00860EB6" w:rsidRPr="000C0AD6" w:rsidRDefault="00860EB6" w:rsidP="00860E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que la generación de empleos ascendió a un millón 892 mil en tres años, la cifra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alta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reportad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Miguel de la Madrid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omitió registrar que el país requiere de un millón de plazas de trabajo cada año 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hace 20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233B7" w:rsidRPr="000C0AD6" w:rsidRDefault="00860EB6" w:rsidP="00FD71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inflación, dijo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 ubica en 2.21 por ciento, la más baja desde que se comenzó a medir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1970.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ventas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registradas por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Asociación Nacional de Tiendas de Autoservicio reportan aumentos de 10.1 por ciento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El crédito a empresas se incrementó 10.6 por ciento. Pero 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dij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las remesas de los 34 millones de mexicanos que viven en Estados Unidos en forma documentada e indocumentada, expulsados por las políticas 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mexicanas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la devaluación del peso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24 por ciento 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su gobierno, 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hacen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“el mercado interno es el que ha permitido apalancar la economía nacional”, en un 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entorno adverso y de desaceleración econ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mica</w:t>
      </w:r>
      <w:r w:rsidR="00D8242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01D1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D71C4" w:rsidRPr="000C0AD6" w:rsidRDefault="00D82422" w:rsidP="00D233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Entorno también adverso para China </w:t>
      </w:r>
      <w:r w:rsidR="00FD71C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todos los países,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CE3C39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ste y el próximo año crecerá ¡7 por ciento!</w:t>
      </w:r>
      <w:r w:rsidR="00FD71C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hasta 2014 el c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recimiento 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economía china </w:t>
      </w:r>
      <w:r w:rsidR="00FD71C4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del 10 por ciento</w:t>
      </w:r>
      <w:r w:rsidR="00037FD5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durante dos décadas.</w:t>
      </w:r>
    </w:p>
    <w:p w:rsidR="00FD71C4" w:rsidRPr="000C0AD6" w:rsidRDefault="00FD71C4" w:rsidP="00D01D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normal que el mexiquense de Atlacomulco vincule los resultados de sus tres años de gobierno a las 13 reformas estructurales, pues lo difícil no es poner el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huevo sino saberlo cacarear, y exponga una cantidad de cifras para mostrar “los resultados tangibles” de su proyecto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modernizador.</w:t>
      </w:r>
    </w:p>
    <w:p w:rsidR="00D82422" w:rsidRPr="000C0AD6" w:rsidRDefault="00FD71C4" w:rsidP="00AB2B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sus aliados empresariales </w:t>
      </w:r>
      <w:r w:rsidR="000C0AD6" w:rsidRPr="000C0AD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antes fueron de los dos presidentes que los 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5E595E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bautizaron como 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docena trágica</w:t>
      </w:r>
      <w:r w:rsidR="000C0AD6" w:rsidRPr="000C0AD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dirigente saliente y 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entrante Juan Pablo Castañón pidieron con buena dosis de cinismo “combate a la corrupción”</w:t>
      </w:r>
      <w:r w:rsidR="005E595E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impulso al desarrollo empresarial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un país donde la política industrial desde 1982 es no tener política industrial. E importar</w:t>
      </w:r>
      <w:r w:rsidR="00D233B7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casi</w:t>
      </w:r>
      <w:r w:rsidR="00AB2B72"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ilimitadamente.</w:t>
      </w:r>
    </w:p>
    <w:p w:rsidR="00EF111D" w:rsidRPr="000C0AD6" w:rsidRDefault="00EF111D" w:rsidP="00EF1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C0A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F111D" w:rsidRPr="000C0AD6" w:rsidRDefault="00EF111D" w:rsidP="00EF11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Textos para leer: Fanatismo terrorista y los grandes ganadores (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Manú </w:t>
      </w:r>
      <w:proofErr w:type="spellStart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Dornbierer</w:t>
      </w:r>
      <w:proofErr w:type="spellEnd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). </w:t>
      </w:r>
      <w:r w:rsidRPr="000C0A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París, Damasco, el pasaporte y el frasquito (</w:t>
      </w:r>
      <w:r w:rsidRPr="000C0A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Miguel Ángel Ferrer). </w:t>
      </w:r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 dilema de España entre Siria o Soria (</w:t>
      </w:r>
      <w:r w:rsidRPr="000C0A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Joaquín Roy).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El sabor agridulce del Foro Asia-Pacífico (Betty Hernández </w:t>
      </w:r>
      <w:proofErr w:type="spellStart"/>
      <w:r w:rsidRPr="000C0AD6">
        <w:rPr>
          <w:rFonts w:ascii="Arial" w:hAnsi="Arial" w:cs="Arial"/>
          <w:color w:val="000000" w:themeColor="text1"/>
          <w:sz w:val="24"/>
          <w:szCs w:val="24"/>
        </w:rPr>
        <w:t>Quintanta</w:t>
      </w:r>
      <w:proofErr w:type="spellEnd"/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0C0AD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TPP, corona de la estrategia trasnacional (Alejandro Villamar).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La vida bien vale un nuevo acuerdo climático (Alfredo Boada Mola). </w:t>
      </w:r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Mil millones de personas sin retrete (</w:t>
      </w:r>
      <w:proofErr w:type="spellStart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Thalia</w:t>
      </w:r>
      <w:proofErr w:type="spellEnd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Deen</w:t>
      </w:r>
      <w:proofErr w:type="spellEnd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0C0AD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Colette deja la pintura por</w:t>
      </w:r>
      <w:r w:rsidRPr="000C0A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el sistema de poder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(José </w:t>
      </w:r>
      <w:proofErr w:type="spellStart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0C0AD6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Discriminación literaria, poderosa herramienta (Patricia Barba Ávila). </w:t>
      </w:r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La niña Tania Libertad; </w:t>
      </w:r>
      <w:proofErr w:type="spellStart"/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Chavela</w:t>
      </w:r>
      <w:proofErr w:type="spellEnd"/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Vargas, el último trago (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Braulio Peralta). </w:t>
      </w:r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Clara </w:t>
      </w:r>
      <w:proofErr w:type="spellStart"/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Zetkin</w:t>
      </w:r>
      <w:proofErr w:type="spellEnd"/>
      <w:r w:rsidRPr="000C0AD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, comunista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feminista ejemplar (SEM). De nuestros lectores: </w:t>
      </w:r>
      <w:r w:rsidRPr="000C0AD6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Patricia Barba Ávila responsabiliza a la señora Wallace por su integridad. </w:t>
      </w:r>
      <w:r w:rsidRPr="000C0AD6">
        <w:rPr>
          <w:rFonts w:ascii="Arial" w:eastAsia="Calibri" w:hAnsi="Arial" w:cs="Arial"/>
          <w:color w:val="000000" w:themeColor="text1"/>
          <w:sz w:val="24"/>
          <w:szCs w:val="24"/>
          <w:lang w:val="es-ES_tradnl"/>
        </w:rPr>
        <w:t>Agresiones que no encajan en “el escenario perfecto de Nuño”.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Condena agresiones a periodistas y ataque a Desinformémonos. </w:t>
      </w:r>
      <w:proofErr w:type="spellStart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movimiento magisterial y Othón Salazar. </w:t>
      </w:r>
      <w:r w:rsidRPr="000C0AD6">
        <w:rPr>
          <w:rFonts w:ascii="Arial" w:eastAsia="Calibri" w:hAnsi="Arial" w:cs="Arial"/>
          <w:color w:val="000000" w:themeColor="text1"/>
          <w:sz w:val="24"/>
          <w:szCs w:val="24"/>
          <w:lang w:val="es-ES_tradnl"/>
        </w:rPr>
        <w:t xml:space="preserve">El SNM obtuvo dos triunfos sobre Grupo México.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val="es-CL"/>
        </w:rPr>
        <w:t xml:space="preserve">Llamado a reducir el uso de antibióticos en el suministro de carne.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>Caravana de Madres de migrantes desaparecidos</w:t>
      </w:r>
      <w:r w:rsidRPr="000C0AD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Critica la incorporación de René Arce al CEN del PRD. </w:t>
      </w:r>
      <w:proofErr w:type="spellStart"/>
      <w:r w:rsidRPr="000C0AD6">
        <w:rPr>
          <w:rFonts w:ascii="Arial" w:hAnsi="Arial" w:cs="Arial"/>
          <w:color w:val="000000" w:themeColor="text1"/>
          <w:sz w:val="24"/>
          <w:szCs w:val="24"/>
        </w:rPr>
        <w:t>Walmart</w:t>
      </w:r>
      <w:proofErr w:type="spellEnd"/>
      <w:r w:rsidRPr="000C0AD6">
        <w:rPr>
          <w:rFonts w:ascii="Arial" w:hAnsi="Arial" w:cs="Arial"/>
          <w:color w:val="000000" w:themeColor="text1"/>
          <w:sz w:val="24"/>
          <w:szCs w:val="24"/>
        </w:rPr>
        <w:t xml:space="preserve"> engaña durante el Buen Fin, dice el Frente Nacional. </w:t>
      </w:r>
      <w:r w:rsidRPr="000C0AD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Vehículos destartalados transportan gas como si nada. Las ciencias sociales tienen que salir a la calle y proponer soluciones.</w:t>
      </w:r>
      <w:r w:rsidRPr="000C0A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C0AD6">
        <w:rPr>
          <w:rFonts w:ascii="Arial" w:hAnsi="Arial" w:cs="Arial"/>
          <w:color w:val="000000" w:themeColor="text1"/>
          <w:sz w:val="24"/>
          <w:szCs w:val="24"/>
        </w:rPr>
        <w:t>http://www.forumenlinea.com/site/</w:t>
      </w:r>
    </w:p>
    <w:p w:rsidR="00EF111D" w:rsidRPr="000C0AD6" w:rsidRDefault="00EF111D" w:rsidP="00EF11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C0AD6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0C0AD6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0C0AD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EF111D" w:rsidRPr="000C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D"/>
    <w:rsid w:val="00037FD5"/>
    <w:rsid w:val="0006614D"/>
    <w:rsid w:val="000C0AD6"/>
    <w:rsid w:val="00172AB8"/>
    <w:rsid w:val="00330660"/>
    <w:rsid w:val="005E595E"/>
    <w:rsid w:val="00814E9F"/>
    <w:rsid w:val="00860EB6"/>
    <w:rsid w:val="008F5FB5"/>
    <w:rsid w:val="00AB2B72"/>
    <w:rsid w:val="00CE3C39"/>
    <w:rsid w:val="00D01D19"/>
    <w:rsid w:val="00D233B7"/>
    <w:rsid w:val="00D82422"/>
    <w:rsid w:val="00EF111D"/>
    <w:rsid w:val="00FD6814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6E07C-3ECD-4A1D-85D0-4A1A9E02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801</Words>
  <Characters>4296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2015-12-15T19:02:00Z</dcterms:created>
  <dcterms:modified xsi:type="dcterms:W3CDTF">2015-12-21T16:31:00Z</dcterms:modified>
</cp:coreProperties>
</file>