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F9" w:rsidRPr="00AF6D02" w:rsidRDefault="007517F9" w:rsidP="00751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517F9" w:rsidRPr="00AF6D02" w:rsidRDefault="007517F9" w:rsidP="00751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A7EA0" w:rsidRPr="00AF6D02" w:rsidRDefault="00732E4B" w:rsidP="00732E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AF6D0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</w:t>
      </w:r>
      <w:r w:rsidR="004A7EA0" w:rsidRPr="00AF6D02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esencuentro en el Museo Tecnológico</w:t>
      </w:r>
    </w:p>
    <w:p w:rsidR="004A7EA0" w:rsidRPr="00AF6D02" w:rsidRDefault="004A7EA0" w:rsidP="00751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517F9" w:rsidRPr="00AF6D02" w:rsidRDefault="007517F9" w:rsidP="00751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517F9" w:rsidRPr="00AF6D02" w:rsidRDefault="007517F9" w:rsidP="00751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66321" w:rsidRPr="00AF6D02" w:rsidRDefault="00C66321" w:rsidP="007517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información y los juicios que todavía emiten los representantes de las partes reunidas el jueves 24 en el Museo Tecnológico, el titular del Ejecutivo federal y sus acompañantes, por una parte, y los padres y </w:t>
      </w:r>
      <w:r w:rsidR="00732E4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hermanos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43 desaparecidos el 26-27 de septiembre de 2014, en Iguala, más sus abogados hasta sumar 100 asistentes, no permite disponer de una visión clara sobre lo que allí convers</w:t>
      </w:r>
      <w:r w:rsidR="00732E4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aron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111115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menos aún sobre lo que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acord</w:t>
      </w:r>
      <w:r w:rsidR="00111115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aron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66321" w:rsidRPr="00AF6D02" w:rsidRDefault="00C66321" w:rsidP="000603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sorprende que así suceda, pues </w:t>
      </w:r>
      <w:r w:rsidR="0028006C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tras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aceptación del formato </w:t>
      </w:r>
      <w:r w:rsidR="0028006C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el encuentro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sería una imprudencia alegar imposiciones gubernamentales después de </w:t>
      </w:r>
      <w:r w:rsidR="002C026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convenido</w:t>
      </w:r>
      <w:r w:rsidR="00732E4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estaba previsto para que cada parte divulgue l</w:t>
      </w:r>
      <w:r w:rsidR="0076541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más convenga a sus necesidades e inter</w:t>
      </w:r>
      <w:r w:rsidR="0028006C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eses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legítimos </w:t>
      </w:r>
      <w:r w:rsidR="00732E4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no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sean</w:t>
      </w:r>
      <w:r w:rsidR="00111115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6031B" w:rsidRPr="00AF6D02" w:rsidRDefault="0028006C" w:rsidP="000603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111115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sabido que en términos de la capacidad de acceder a los grandes medios del duopolio de la televisión y el oligopolio de la radio las diferencias son notables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desventaja </w:t>
      </w:r>
      <w:r w:rsidR="00732E4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eno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rme para los padres de los normalistas desaparecidos y todo indica que asesinados, y el movimiento social que </w:t>
      </w:r>
      <w:r w:rsidR="00732E4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aún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acompaña</w:t>
      </w:r>
      <w:r w:rsidR="0006031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que para </w:t>
      </w:r>
      <w:r w:rsidR="0006031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Jornada</w:t>
      </w:r>
      <w:r w:rsidR="0006031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representó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“un punto de inflexión en la historia de las movilizaciones populares recientes</w:t>
      </w:r>
      <w:r w:rsidR="0006031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”, pero lejos está por desgracia de que “la sociedad mantiene vigente y multiplicada la exigencia de verdad y justicia”.</w:t>
      </w:r>
    </w:p>
    <w:p w:rsidR="004C064D" w:rsidRPr="00AF6D02" w:rsidRDefault="0006031B" w:rsidP="0006031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lo anterior no obedece sólo al degaste de cualquier movimiento social con un año de intensa vida en Guerrero, el país y la aldea global, 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lo que sin duda apostó el gobierno federal,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sino también a errores de un liderazgo que la semana pasada se empeñó en reeditarlos en 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Guerrero,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Michoacán y el Distrito Federal con acciones vandálicas que alejan a franjas ciudadanas que no entienden 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al parecer tampoco les interesa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la 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teoría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“represión causa” y la 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represión efecto” 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parte de la tesis de la “agudización de las contradicciones de clase”, y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las que se pretende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justificar 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acciones</w:t>
      </w:r>
      <w:r w:rsidR="00732E4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</w:t>
      </w:r>
      <w:r w:rsidR="004C064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 no multiplican las simpatías</w:t>
      </w:r>
      <w:r w:rsidR="00732E4B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C2E3A" w:rsidRPr="00AF6D02" w:rsidRDefault="004C064D" w:rsidP="003C2E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“Busquemos juntos la verdad” pidió Enrique Peña Nieto, si nos atenemos a la versión dada por el vocero presidencial, porque “</w:t>
      </w:r>
      <w:r w:rsidR="003C2E3A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Estamos del mismo lado. Ustedes y yo buscamos lo mismo: saber qué pasó con todos y cada uno de sus hijos” y el compromiso es confrontado con las ocho exigencias formuladas por los padres de Los 43, y </w:t>
      </w:r>
      <w:r w:rsidR="0076541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</w:t>
      </w:r>
      <w:r w:rsidR="003C2E3A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que Peña instruyó a Miguel Ángel Osorio</w:t>
      </w:r>
      <w:r w:rsidR="00AA2C57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3C2E3A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Arely Gómez </w:t>
      </w:r>
      <w:r w:rsidR="00AA2C57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Claudia Ruiz </w:t>
      </w:r>
      <w:r w:rsidR="0076541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3C2E3A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estudiarl</w:t>
      </w:r>
      <w:r w:rsidR="0076541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3C2E3A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para </w:t>
      </w:r>
      <w:r w:rsidR="00AA2C57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analizar su viabilidad y </w:t>
      </w:r>
      <w:r w:rsidR="001B1664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dar</w:t>
      </w:r>
      <w:r w:rsidR="003C2E3A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respuesta oficial</w:t>
      </w:r>
      <w:r w:rsidR="00065519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3C2E3A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anterior es valorado </w:t>
      </w:r>
      <w:r w:rsidR="00065519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más </w:t>
      </w:r>
      <w:r w:rsidR="003C2E3A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un rechazo.</w:t>
      </w:r>
    </w:p>
    <w:p w:rsidR="00AA2C57" w:rsidRPr="00AF6D02" w:rsidRDefault="003C2E3A" w:rsidP="003C2E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la propuesta de los padres que es decir de sus abogados, de formar una fiscalía especial para investigar más y mejor lo que lleva un año, el gobierno responde con </w:t>
      </w:r>
      <w:r w:rsidR="00AA2C57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otra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fiscalía que se ocupe de l</w:t>
      </w:r>
      <w:r w:rsidR="00065519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</w:t>
      </w:r>
      <w:r w:rsidR="00065519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30 mil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desaparecidos</w:t>
      </w:r>
      <w:r w:rsidR="00065519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se reconocen de manera oficial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65519" w:rsidRPr="00AF6D02" w:rsidRDefault="00AA2C57" w:rsidP="003C2E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ignorar el dolor de los f</w:t>
      </w:r>
      <w:r w:rsidR="001B1664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amiliares de los estudiantes</w:t>
      </w:r>
      <w:r w:rsidR="00065519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suena pertinente que junto a aquel gravísimo suceso se investiguen </w:t>
      </w:r>
      <w:r w:rsidR="00065519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otros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ante los que la opinión pública y publicada, y en primer lugar las autoridades de los tres niveles de gobierno y los otros dos poderes mostraron desinterés</w:t>
      </w:r>
      <w:r w:rsidR="001B1664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F437D7" w:rsidRPr="00AF6D02" w:rsidRDefault="00065519" w:rsidP="00F437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Tampoco </w:t>
      </w:r>
      <w:r w:rsidR="001B1664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compren</w:t>
      </w:r>
      <w:r w:rsidR="001B1664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sible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por supuestas o reales descortesías de elementos del Estado Mayor Presidencial, cuerpos de seguridad que en todas partes de la aldea cometen excesos,</w:t>
      </w:r>
      <w:r w:rsidR="00F437D7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pretenda banalizar un encuentro en el que está por verse, si como escribe Abel Barrera Hernández, director del Centro de Derechos Humanos de La Montaña </w:t>
      </w:r>
      <w:proofErr w:type="spellStart"/>
      <w:r w:rsidR="00F437D7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Tlachinollan</w:t>
      </w:r>
      <w:proofErr w:type="spellEnd"/>
      <w:r w:rsidR="00F437D7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“El caminar pausado de los padres iba acompañado con sus sabios comentarios: Esta segunda batalla también la ganamos”.</w:t>
      </w:r>
    </w:p>
    <w:p w:rsidR="00F437D7" w:rsidRPr="00AF6D02" w:rsidRDefault="00F437D7" w:rsidP="00F437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Justamente eso es lo que está por verse, deseos y actitudes voluntariosas </w:t>
      </w:r>
      <w:proofErr w:type="gramStart"/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aparte</w:t>
      </w:r>
      <w:proofErr w:type="gramEnd"/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517F9" w:rsidRPr="00AF6D02" w:rsidRDefault="007517F9" w:rsidP="00751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F6D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517F9" w:rsidRPr="00AF6D02" w:rsidRDefault="007517F9" w:rsidP="001B16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6D02">
        <w:rPr>
          <w:rFonts w:ascii="Arial" w:hAnsi="Arial" w:cs="Arial"/>
          <w:color w:val="000000" w:themeColor="text1"/>
          <w:sz w:val="24"/>
          <w:szCs w:val="24"/>
        </w:rPr>
        <w:t xml:space="preserve">“Buena tarde, don Eduardo. Felicidades por sus 45 años en el periodismo”, dice María Teresa Menéndez </w:t>
      </w:r>
      <w:proofErr w:type="spellStart"/>
      <w:r w:rsidRPr="00AF6D02">
        <w:rPr>
          <w:rFonts w:ascii="Arial" w:hAnsi="Arial" w:cs="Arial"/>
          <w:color w:val="000000" w:themeColor="text1"/>
          <w:sz w:val="24"/>
          <w:szCs w:val="24"/>
        </w:rPr>
        <w:t>Monforte</w:t>
      </w:r>
      <w:proofErr w:type="spellEnd"/>
      <w:r w:rsidR="001B1664" w:rsidRPr="00AF6D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AF6D02">
        <w:rPr>
          <w:rFonts w:ascii="Arial" w:hAnsi="Arial" w:cs="Arial"/>
          <w:color w:val="000000" w:themeColor="text1"/>
          <w:sz w:val="24"/>
          <w:szCs w:val="24"/>
        </w:rPr>
        <w:t xml:space="preserve"> de: </w:t>
      </w:r>
      <w:hyperlink r:id="rId4" w:history="1">
        <w:r w:rsidRPr="00AF6D02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</w:rPr>
          <w:t>http://www.informaciondelonuevo.com</w:t>
        </w:r>
      </w:hyperlink>
      <w:r w:rsidRPr="00AF6D02">
        <w:rPr>
          <w:rFonts w:ascii="Arial" w:hAnsi="Arial" w:cs="Arial"/>
          <w:color w:val="000000" w:themeColor="text1"/>
          <w:sz w:val="24"/>
          <w:szCs w:val="24"/>
        </w:rPr>
        <w:t xml:space="preserve"> (…)</w:t>
      </w:r>
      <w:r w:rsidR="001B1664" w:rsidRPr="00AF6D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6D02">
        <w:rPr>
          <w:rFonts w:ascii="Arial" w:hAnsi="Arial" w:cs="Arial"/>
          <w:color w:val="000000" w:themeColor="text1"/>
          <w:sz w:val="24"/>
          <w:szCs w:val="24"/>
        </w:rPr>
        <w:t>“¡Muchísimas felicidades papá! Qué orgullo. </w:t>
      </w:r>
      <w:r w:rsidRPr="00AF6D0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Mar</w:t>
      </w:r>
      <w:r w:rsidR="00E9609D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i</w:t>
      </w:r>
      <w:r w:rsidRPr="00AF6D0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aluisa I. </w:t>
      </w:r>
      <w:proofErr w:type="spellStart"/>
      <w:r w:rsidRPr="00AF6D0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Erreguerena</w:t>
      </w:r>
      <w:proofErr w:type="spellEnd"/>
      <w:r w:rsidRPr="00AF6D0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”...</w:t>
      </w:r>
      <w:r w:rsidRPr="00AF6D02">
        <w:rPr>
          <w:rStyle w:val="Textoennegrita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F6D0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 xml:space="preserve">De la lectora </w:t>
      </w:r>
      <w:proofErr w:type="spellStart"/>
      <w:r w:rsidRPr="00AF6D0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Abegé</w:t>
      </w:r>
      <w:proofErr w:type="spellEnd"/>
      <w:r w:rsidRPr="00AF6D02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</w:rPr>
        <w:t>: “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Gracias Eduardo por tu Utopía. No pude publicarla en Facebook. Decía acceso bloqueado cada vez que lo intenté”… El Comité 68 Pro Libertades Democrática</w:t>
      </w:r>
      <w:r w:rsidR="0076541D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recordó, el viernes 25, con un concierto a cargo de Santiago Álvarez Campa en el clavecín y del barítono </w:t>
      </w:r>
      <w:proofErr w:type="spellStart"/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Marduk</w:t>
      </w:r>
      <w:proofErr w:type="spellEnd"/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Serrano López</w:t>
      </w:r>
      <w:r w:rsidR="001B1664"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muy estimado Raúl Álvarez Garín en el primer aniversario de su fallecimiento… El Movimiento Comunista Mexicano hizo lo propio, el </w:t>
      </w:r>
      <w:r w:rsidR="00E960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domingo 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="00E9609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</w:t>
      </w:r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 incluyó en el acto de homenaje en el que habló María Fernanda Campa Uranga, a Jaime Perches Manzano, solidario compañero y amigo del redactor… Antes de que concluya la quincena,</w:t>
      </w:r>
      <w:bookmarkStart w:id="0" w:name="_GoBack"/>
      <w:bookmarkEnd w:id="0"/>
      <w:r w:rsidRPr="00AF6D02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 recomiendo los siguientes textos: </w:t>
      </w:r>
      <w:r w:rsidRPr="00AF6D02">
        <w:rPr>
          <w:rFonts w:ascii="Arial" w:hAnsi="Arial" w:cs="Arial"/>
          <w:color w:val="000000" w:themeColor="text1"/>
          <w:sz w:val="24"/>
          <w:szCs w:val="24"/>
        </w:rPr>
        <w:t xml:space="preserve">Disputa independentista en elección catalana (Miguel Lozano). </w:t>
      </w:r>
      <w:proofErr w:type="spellStart"/>
      <w:r w:rsidRPr="00AF6D02">
        <w:rPr>
          <w:rFonts w:ascii="Arial" w:hAnsi="Arial" w:cs="Arial"/>
          <w:color w:val="000000" w:themeColor="text1"/>
          <w:sz w:val="24"/>
          <w:szCs w:val="24"/>
        </w:rPr>
        <w:t>Trump</w:t>
      </w:r>
      <w:proofErr w:type="spellEnd"/>
      <w:r w:rsidRPr="00AF6D02">
        <w:rPr>
          <w:rFonts w:ascii="Arial" w:hAnsi="Arial" w:cs="Arial"/>
          <w:color w:val="000000" w:themeColor="text1"/>
          <w:sz w:val="24"/>
          <w:szCs w:val="24"/>
        </w:rPr>
        <w:t xml:space="preserve"> contra viento y marea está a la cabeza (Luis Beatón). Guatemala: Elecciones en tiempos de crisis (Randy </w:t>
      </w:r>
      <w:proofErr w:type="spellStart"/>
      <w:r w:rsidRPr="00AF6D02">
        <w:rPr>
          <w:rFonts w:ascii="Arial" w:hAnsi="Arial" w:cs="Arial"/>
          <w:color w:val="000000" w:themeColor="text1"/>
          <w:sz w:val="24"/>
          <w:szCs w:val="24"/>
        </w:rPr>
        <w:t>Saborit</w:t>
      </w:r>
      <w:proofErr w:type="spellEnd"/>
      <w:r w:rsidRPr="00AF6D02">
        <w:rPr>
          <w:rFonts w:ascii="Arial" w:hAnsi="Arial" w:cs="Arial"/>
          <w:color w:val="000000" w:themeColor="text1"/>
          <w:sz w:val="24"/>
          <w:szCs w:val="24"/>
        </w:rPr>
        <w:t xml:space="preserve"> Mora). Nuevo enfoque de </w:t>
      </w:r>
      <w:proofErr w:type="spellStart"/>
      <w:r w:rsidRPr="00AF6D02">
        <w:rPr>
          <w:rFonts w:ascii="Arial" w:hAnsi="Arial" w:cs="Arial"/>
          <w:color w:val="000000" w:themeColor="text1"/>
          <w:sz w:val="24"/>
          <w:szCs w:val="24"/>
        </w:rPr>
        <w:t>Unasur</w:t>
      </w:r>
      <w:proofErr w:type="spellEnd"/>
      <w:r w:rsidRPr="00AF6D02">
        <w:rPr>
          <w:rFonts w:ascii="Arial" w:hAnsi="Arial" w:cs="Arial"/>
          <w:color w:val="000000" w:themeColor="text1"/>
          <w:sz w:val="24"/>
          <w:szCs w:val="24"/>
        </w:rPr>
        <w:t xml:space="preserve"> sobre las drogas (Jorge Luna). La minería canadiense socava la democracia (Alexandra </w:t>
      </w:r>
      <w:proofErr w:type="spellStart"/>
      <w:r w:rsidRPr="00AF6D02">
        <w:rPr>
          <w:rFonts w:ascii="Arial" w:hAnsi="Arial" w:cs="Arial"/>
          <w:color w:val="000000" w:themeColor="text1"/>
          <w:sz w:val="24"/>
          <w:szCs w:val="24"/>
        </w:rPr>
        <w:t>Pedersen</w:t>
      </w:r>
      <w:proofErr w:type="spellEnd"/>
      <w:r w:rsidRPr="00AF6D02">
        <w:rPr>
          <w:rFonts w:ascii="Arial" w:hAnsi="Arial" w:cs="Arial"/>
          <w:color w:val="000000" w:themeColor="text1"/>
          <w:sz w:val="24"/>
          <w:szCs w:val="24"/>
        </w:rPr>
        <w:t>). China nunca buscará hegemonía o expansión (</w:t>
      </w:r>
      <w:proofErr w:type="spellStart"/>
      <w:r w:rsidRPr="00AF6D02">
        <w:rPr>
          <w:rFonts w:ascii="Arial" w:hAnsi="Arial" w:cs="Arial"/>
          <w:color w:val="000000" w:themeColor="text1"/>
          <w:sz w:val="24"/>
          <w:szCs w:val="24"/>
        </w:rPr>
        <w:t>Damy</w:t>
      </w:r>
      <w:proofErr w:type="spellEnd"/>
      <w:r w:rsidRPr="00AF6D02">
        <w:rPr>
          <w:rFonts w:ascii="Arial" w:hAnsi="Arial" w:cs="Arial"/>
          <w:color w:val="000000" w:themeColor="text1"/>
          <w:sz w:val="24"/>
          <w:szCs w:val="24"/>
        </w:rPr>
        <w:t xml:space="preserve"> Vales). Fiesta de Avante, “una cosa impresionante” (Luisa María González). A formar la república democrática de la lectura (</w:t>
      </w:r>
      <w:proofErr w:type="spellStart"/>
      <w:r w:rsidRPr="00AF6D02">
        <w:rPr>
          <w:rFonts w:ascii="Arial" w:hAnsi="Arial" w:cs="Arial"/>
          <w:color w:val="000000" w:themeColor="text1"/>
          <w:sz w:val="24"/>
          <w:szCs w:val="24"/>
        </w:rPr>
        <w:t>Difunet</w:t>
      </w:r>
      <w:proofErr w:type="spellEnd"/>
      <w:r w:rsidRPr="00AF6D02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86AC5" w:rsidRPr="00AF6D02" w:rsidRDefault="007517F9" w:rsidP="007517F9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AF6D02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AF6D02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AF6D02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586AC5" w:rsidRPr="00AF6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F9"/>
    <w:rsid w:val="0006031B"/>
    <w:rsid w:val="00065519"/>
    <w:rsid w:val="00111115"/>
    <w:rsid w:val="001B1664"/>
    <w:rsid w:val="0028006C"/>
    <w:rsid w:val="002C0263"/>
    <w:rsid w:val="003C2E3A"/>
    <w:rsid w:val="004A7EA0"/>
    <w:rsid w:val="004C064D"/>
    <w:rsid w:val="00586AC5"/>
    <w:rsid w:val="00732E4B"/>
    <w:rsid w:val="007517F9"/>
    <w:rsid w:val="0076541D"/>
    <w:rsid w:val="00AA2C57"/>
    <w:rsid w:val="00AF6D02"/>
    <w:rsid w:val="00C66321"/>
    <w:rsid w:val="00E9609D"/>
    <w:rsid w:val="00F4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941E-BA5C-4A70-976C-F50DBE1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7F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17F9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51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rmaciondelonuev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818</Words>
  <Characters>4279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7</cp:revision>
  <dcterms:created xsi:type="dcterms:W3CDTF">2015-09-27T19:08:00Z</dcterms:created>
  <dcterms:modified xsi:type="dcterms:W3CDTF">2015-09-28T19:06:00Z</dcterms:modified>
</cp:coreProperties>
</file>