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87" w:rsidRPr="00F678F4" w:rsidRDefault="00D04587" w:rsidP="00D0458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678F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04587" w:rsidRPr="00F678F4" w:rsidRDefault="00D04587" w:rsidP="00D0458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04587" w:rsidRPr="00F678F4" w:rsidRDefault="00667746" w:rsidP="0066774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678F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Las amenazas de Donald </w:t>
      </w:r>
      <w:proofErr w:type="spellStart"/>
      <w:r w:rsidRPr="00F678F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Trump</w:t>
      </w:r>
      <w:proofErr w:type="spellEnd"/>
    </w:p>
    <w:p w:rsidR="00D04587" w:rsidRPr="00F678F4" w:rsidRDefault="00D04587" w:rsidP="00D0458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04587" w:rsidRPr="00F678F4" w:rsidRDefault="00D04587" w:rsidP="00D0458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678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04587" w:rsidRPr="00F678F4" w:rsidRDefault="00D04587" w:rsidP="00416F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16F19" w:rsidRPr="00F678F4" w:rsidRDefault="00DF12A1" w:rsidP="00416F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Desgraciadamente le asiste la razón a Donald </w:t>
      </w:r>
      <w:r w:rsidR="00EC1CD7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John </w:t>
      </w:r>
      <w:proofErr w:type="spellStart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afirma </w:t>
      </w:r>
      <w:r w:rsidR="0077624D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ufano y hasta cínico ante 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77624D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gobernantes de 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Estonia, Letonia y Lituania </w:t>
      </w:r>
      <w:r w:rsidR="00EC1CD7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77624D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aliados más incondicionales de Estados Unidos en Europa</w:t>
      </w:r>
      <w:r w:rsidR="0077624D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“Acabo de escuchar que la caravana que venía desde Honduras se ha disuelto, y que México lo hizo”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como el primer burócrata y magnate del imperio USA que es, </w:t>
      </w:r>
      <w:r w:rsidR="00EC1CD7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ostentó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</w:t>
      </w:r>
      <w:r w:rsidR="0077624D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han hecho porque, francamente, les dije que realmente tenían que hacerlo. (Les dije que) vamos a tener una relación en el TLCAN, y que vamos a tener que incluir seguridad en el TLCAN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EC1CD7" w:rsidRPr="00F678F4" w:rsidRDefault="00EC1CD7" w:rsidP="00EC1C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on esa sencilla pero vital fórmula para Enrique Peña Nieto, </w:t>
      </w:r>
      <w:proofErr w:type="spellStart"/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dobló al presidente y no se diga a los secretarios de Gobernación y </w:t>
      </w:r>
      <w:r w:rsidR="00F678F4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Relacione Exteriores, Alfonso Navarrete y Luis </w:t>
      </w:r>
      <w:proofErr w:type="spellStart"/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respectivamente, 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quienes en la víspera hicieron pronunciamientos para postular acertada p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 efímeramente, por no decir en forma demagógica</w:t>
      </w:r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16F19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postura mexicana ante el anuncio previo de </w:t>
      </w:r>
      <w:r w:rsidR="003B7E1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Donaldo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Juan de desplegar al Ejército yanqui –al que confund</w:t>
      </w:r>
      <w:r w:rsidR="005B667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ió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plutócrata con la Guardia Nacional</w:t>
      </w:r>
      <w:r w:rsidR="00F678F4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A6E72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portar armas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 en la frontera sur de </w:t>
      </w:r>
      <w:r w:rsidR="005B667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USA</w:t>
      </w:r>
      <w:r w:rsidR="00BA6E72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donde jura que hay “desgobierno”,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funcionarios juraron que actuarán “siempre en defensa de la soberanía mexicana y el interés nacional”.</w:t>
      </w:r>
    </w:p>
    <w:p w:rsidR="00416F19" w:rsidRPr="00F678F4" w:rsidRDefault="00EC1CD7" w:rsidP="000D0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Soberanía e interés </w:t>
      </w:r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nacionales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concluyeron</w:t>
      </w:r>
      <w:r w:rsidR="00BA6E72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al parecer,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el </w:t>
      </w:r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despacha en la Oficina Oval –aparte del séquito familiar que desde</w:t>
      </w:r>
      <w:r w:rsidR="005B667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Casa Blanca</w:t>
      </w:r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realiza </w:t>
      </w:r>
      <w:r w:rsidR="005B667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egocios privados–, amenazó con el Tratado de Libre Comercio de América del Norte, la fibra más sensible para </w:t>
      </w:r>
      <w:r w:rsidR="00BA6E72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gobernantes y parte de los gobernados mexicanos</w:t>
      </w:r>
      <w:r w:rsidR="005B667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C7F7B" w:rsidRPr="00F678F4" w:rsidRDefault="000D0F0A" w:rsidP="00DC7F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78F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Caravana Viacrucis del Migrante </w:t>
      </w:r>
      <w:r w:rsidR="005B6673" w:rsidRPr="00F678F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agrupó a</w:t>
      </w:r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C7F7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</w:t>
      </w:r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500 centroamericanos</w:t>
      </w:r>
      <w:r w:rsidR="00DC7F7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DC7F7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realiza cada año desde hace </w:t>
      </w:r>
      <w:r w:rsidR="003B7E1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ocho</w:t>
      </w:r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B667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="00DC7F7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encontrarse en Matías Romero, Oaxaca,</w:t>
      </w:r>
      <w:r w:rsidR="0018714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C7F7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de 300 abordaron el tren La Bestia, para dirigirse a la frontera norte de México para solicitar visas humanitarias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B667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DC7F7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desató la histeria del sexópata gringo, acosado como está por trabajadoras sexuales que le brindaron servicios antes de que fuera septuagenario, obeso y usara peluquín</w:t>
      </w:r>
      <w:r w:rsidR="005B667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5047F" w:rsidRPr="00F678F4" w:rsidRDefault="0065047F" w:rsidP="006504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 el brutal emplazamiento del marido de Melania, las autoridades migratorias mexicanas, por órdenes de Navarrete </w:t>
      </w:r>
      <w:proofErr w:type="spellStart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Prida</w:t>
      </w:r>
      <w:proofErr w:type="spellEnd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–el colaborador consentido del difunto Jorge Carpizo– y respaldad</w:t>
      </w:r>
      <w:r w:rsidR="000D0F0A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por la Policía Federal, procedieron a disolver la caravana sin emplear las tradicionales prácticas represivas que son de uso ordinario en este agonizante sexenio para hacer frente al reclamo social hecho movimiento a lo largo y ancho del país, con cientos de luchadores sociales en la cárceles o bajo proceso. Y hasta el destierro e incluso asesinato</w:t>
      </w:r>
      <w:r w:rsidR="005B6673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5047F" w:rsidRPr="00F678F4" w:rsidRDefault="0065047F" w:rsidP="006504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“Dilúyanse; háganse cada vez menos. Es por </w:t>
      </w:r>
      <w:proofErr w:type="spellStart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hay mucha presión para México”, dicen dirigentes de la caravana que les advirtieron los del INM. “Nos han dado a entender que si continúa en la misma dimensión y con revuelo mediático, pueden emprender acciones”.</w:t>
      </w:r>
    </w:p>
    <w:p w:rsidR="003B7E1B" w:rsidRPr="00F678F4" w:rsidRDefault="00E85E95" w:rsidP="006504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3B7E1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lunes 2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los marchistas </w:t>
      </w:r>
      <w:r w:rsidR="003B7E1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recibieron ofrecimientos verbales de los agentes del corrupto INM –es la mala fama de siempre, desde que lo padecí en Matamoros, </w:t>
      </w:r>
      <w:r w:rsidR="003B7E1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Tamaulipas en los años 60</w:t>
      </w:r>
      <w:r w:rsidR="000D0F0A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3B7E1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70– y “del otro lado” la brutal y </w:t>
      </w:r>
      <w:r w:rsidR="002B1B52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3B7E1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corrupta Patrulla Fronteriza que no respeta ninguna ley</w:t>
      </w:r>
      <w:r w:rsidR="000D0F0A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3B7E1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para</w:t>
      </w:r>
      <w:r w:rsidR="000D0F0A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residir temporalmente en México y recibir atención médica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3B7E1B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65047F" w:rsidRPr="00F678F4" w:rsidRDefault="002B1B52" w:rsidP="006504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debilitado </w:t>
      </w:r>
      <w:r w:rsidR="00BA6E72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también fracasado </w:t>
      </w:r>
      <w:proofErr w:type="spellStart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A6E72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quiere su prometido muro fronterizo aunque sea humano y le tiene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A6E72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bien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tomada la medida a los gobernantes mexicanos. Peña Nieto y su </w:t>
      </w:r>
      <w:r w:rsidRPr="00F678F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gurú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E85E95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E85E95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A6E72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Caso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podrían voltear </w:t>
      </w:r>
      <w:r w:rsidR="00BA6E72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poquito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Pyongyang y estudiar c</w:t>
      </w:r>
      <w:r w:rsidR="00E85E95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 el gobierno de Kim </w:t>
      </w:r>
      <w:proofErr w:type="spellStart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Yong</w:t>
      </w:r>
      <w:proofErr w:type="spellEnd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-un obligó al monarca imperial a sentarse en la mesa de las negociaciones</w:t>
      </w:r>
      <w:r w:rsidR="00E85E95"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D04587" w:rsidRPr="00F678F4" w:rsidRDefault="00D04587" w:rsidP="002B1B5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678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04587" w:rsidRPr="00F678F4" w:rsidRDefault="00D04587" w:rsidP="00D0458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“Felicidades por haber llegado a la Utopía 1550”, dice María Teresa Menéndez </w:t>
      </w:r>
      <w:proofErr w:type="spellStart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Monforte</w:t>
      </w:r>
      <w:proofErr w:type="spellEnd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 Mérida, Yucatán... Mensajes rezagados: “</w:t>
      </w:r>
      <w:hyperlink r:id="rId4" w:tgtFrame="_blank" w:history="1">
        <w:r w:rsidRPr="00F678F4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Rene Monroy Ramos</w:t>
        </w:r>
      </w:hyperlink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En el 2006 AMLO ideó el </w:t>
      </w:r>
      <w:proofErr w:type="spellStart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megaplantón</w:t>
      </w:r>
      <w:proofErr w:type="spellEnd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Reforma para dar cauce sin derramamiento de sangre, al descontento popular. La gente estaba muy enojada y Fox la iba a reprimir con todo, apoyado con el PRI. Matanzas por todos lados. AMLO no quiso derramar sangre (…). Y sí, Peña Nieto, según la ASF y oficialmente, rebasó entre 12 y 14 veces el tope de campaña en comprar votos. Es un hecho”... “</w:t>
      </w:r>
      <w:hyperlink r:id="rId5" w:tgtFrame="_blank" w:history="1">
        <w:r w:rsidRPr="00F678F4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Eduardo </w:t>
        </w:r>
        <w:proofErr w:type="spellStart"/>
        <w:r w:rsidRPr="00F678F4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Ávalon</w:t>
        </w:r>
        <w:proofErr w:type="spellEnd"/>
      </w:hyperlink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Cierto, Mario Delgado no debió hacer eso, me sorprende de él que de alguna manera ha sido ecuánime, eso es darle importancia a un candidato (Anaya) que no la merece”… “</w:t>
      </w:r>
      <w:proofErr w:type="spellStart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Gumercinda</w:t>
      </w:r>
      <w:proofErr w:type="spellEnd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Juárez. Delgado colaborador de Calderón que así mata dos pájaros de un tiro, exhibe a Anaya y ensucia a Morena. Mucho ojo con este tipo”… Para leer en </w:t>
      </w:r>
      <w:proofErr w:type="spellStart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F678F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Mutilan 32,583 MDP del presupuesto de salud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(Zósimo Camacho); </w:t>
      </w:r>
      <w:r w:rsidRPr="00F678F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Vínculos corruptos entre OHL y Lozoya (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Alejandro Gutiérrez); La libertad de expresión empeoró con Peña (Sonia </w:t>
      </w:r>
      <w:proofErr w:type="spellStart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Gerth</w:t>
      </w:r>
      <w:proofErr w:type="spellEnd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F678F4">
        <w:rPr>
          <w:rFonts w:ascii="Arial" w:hAnsi="Arial" w:cs="Arial"/>
          <w:color w:val="000000" w:themeColor="text1"/>
          <w:sz w:val="24"/>
          <w:szCs w:val="24"/>
        </w:rPr>
        <w:t xml:space="preserve">Exigen justicia a un año del asesinato de </w:t>
      </w:r>
      <w:proofErr w:type="spellStart"/>
      <w:r w:rsidRPr="00F678F4">
        <w:rPr>
          <w:rFonts w:ascii="Arial" w:hAnsi="Arial" w:cs="Arial"/>
          <w:color w:val="000000" w:themeColor="text1"/>
          <w:sz w:val="24"/>
          <w:szCs w:val="24"/>
        </w:rPr>
        <w:t>Miroslava</w:t>
      </w:r>
      <w:proofErr w:type="spellEnd"/>
      <w:r w:rsidRPr="00F678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(Flora Chacón); </w:t>
      </w:r>
      <w:r w:rsidRPr="00F678F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“Los periodistas, constructores de futuro”: Baena Paz 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(Genaro Rodríguez Navarrete, GRN); </w:t>
      </w:r>
      <w:proofErr w:type="spellStart"/>
      <w:r w:rsidRPr="00F678F4">
        <w:rPr>
          <w:rFonts w:ascii="Arial" w:eastAsia="Calibri" w:hAnsi="Arial" w:cs="Arial"/>
          <w:color w:val="000000" w:themeColor="text1"/>
          <w:sz w:val="24"/>
          <w:szCs w:val="24"/>
        </w:rPr>
        <w:t>Cusaem</w:t>
      </w:r>
      <w:proofErr w:type="spellEnd"/>
      <w:r w:rsidRPr="00F678F4">
        <w:rPr>
          <w:rFonts w:ascii="Arial" w:eastAsia="Calibri" w:hAnsi="Arial" w:cs="Arial"/>
          <w:color w:val="000000" w:themeColor="text1"/>
          <w:sz w:val="24"/>
          <w:szCs w:val="24"/>
        </w:rPr>
        <w:t xml:space="preserve">: “Justicia”, palabra devaluada (José </w:t>
      </w:r>
      <w:proofErr w:type="spellStart"/>
      <w:r w:rsidRPr="00F678F4">
        <w:rPr>
          <w:rFonts w:ascii="Arial" w:eastAsia="Calibri" w:hAnsi="Arial" w:cs="Arial"/>
          <w:color w:val="000000" w:themeColor="text1"/>
          <w:sz w:val="24"/>
          <w:szCs w:val="24"/>
        </w:rPr>
        <w:t>Sobrevilla</w:t>
      </w:r>
      <w:proofErr w:type="spellEnd"/>
      <w:r w:rsidRPr="00F678F4">
        <w:rPr>
          <w:rFonts w:ascii="Arial" w:eastAsia="Calibri" w:hAnsi="Arial" w:cs="Arial"/>
          <w:color w:val="000000" w:themeColor="text1"/>
          <w:sz w:val="24"/>
          <w:szCs w:val="24"/>
        </w:rPr>
        <w:t xml:space="preserve">); </w:t>
      </w:r>
      <w:r w:rsidRPr="00F678F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disputa por las siglas “</w:t>
      </w:r>
      <w:proofErr w:type="spellStart"/>
      <w:r w:rsidRPr="00F678F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UnescoMx</w:t>
      </w:r>
      <w:proofErr w:type="spellEnd"/>
      <w:r w:rsidRPr="00F678F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” (</w:t>
      </w:r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GRN); Objeción de conciencia vulnera derechos (</w:t>
      </w:r>
      <w:proofErr w:type="spellStart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Anayeli</w:t>
      </w:r>
      <w:proofErr w:type="spellEnd"/>
      <w:r w:rsidRPr="00F678F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García Martínez); dos enlaces:</w:t>
      </w:r>
    </w:p>
    <w:p w:rsidR="00DB5D5D" w:rsidRPr="00F678F4" w:rsidRDefault="001847ED" w:rsidP="00D0458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6" w:history="1">
        <w:r w:rsidR="00D04587" w:rsidRPr="00F678F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D04587" w:rsidRPr="00F678F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D04587" w:rsidRPr="00F678F4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D04587" w:rsidRPr="00F678F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8" w:anchor="%21/IbarraAguirreEd" w:tgtFrame="_blank" w:history="1">
        <w:r w:rsidR="00D04587" w:rsidRPr="00F678F4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D04587" w:rsidRPr="00F678F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9" w:history="1">
        <w:r w:rsidR="00D04587" w:rsidRPr="00F678F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DB5D5D" w:rsidRPr="00F67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87"/>
    <w:rsid w:val="000D0F0A"/>
    <w:rsid w:val="001847ED"/>
    <w:rsid w:val="00187143"/>
    <w:rsid w:val="002B1B52"/>
    <w:rsid w:val="003B7E1B"/>
    <w:rsid w:val="00416F19"/>
    <w:rsid w:val="005B6673"/>
    <w:rsid w:val="0065047F"/>
    <w:rsid w:val="00667746"/>
    <w:rsid w:val="0077624D"/>
    <w:rsid w:val="00BA6E72"/>
    <w:rsid w:val="00D04587"/>
    <w:rsid w:val="00DB5D5D"/>
    <w:rsid w:val="00DC7F7B"/>
    <w:rsid w:val="00DF12A1"/>
    <w:rsid w:val="00E85E95"/>
    <w:rsid w:val="00EC1CD7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2810D-2345-4CAB-9DD7-C2806369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4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rumenlin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enlinea.com/nue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eople/Eduardo-&#193;valon/10000299521919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rene.monroyramos" TargetMode="External"/><Relationship Id="rId9" Type="http://schemas.openxmlformats.org/officeDocument/2006/relationships/hyperlink" Target="mailto:forum@forumenline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812</Words>
  <Characters>4292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2018-04-04T01:56:00Z</dcterms:created>
  <dcterms:modified xsi:type="dcterms:W3CDTF">2018-04-09T16:16:00Z</dcterms:modified>
</cp:coreProperties>
</file>